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3DBB3" w14:textId="77777777" w:rsidR="00C4498C" w:rsidRDefault="00C4498C" w:rsidP="00C4498C">
      <w:pPr>
        <w:tabs>
          <w:tab w:val="left" w:pos="2505"/>
        </w:tabs>
        <w:rPr>
          <w:b/>
          <w:bCs/>
          <w:kern w:val="2"/>
          <w:szCs w:val="24"/>
        </w:rPr>
      </w:pPr>
      <w:bookmarkStart w:id="0" w:name="_GoBack"/>
      <w:bookmarkEnd w:id="0"/>
      <w:r>
        <w:rPr>
          <w:b/>
          <w:bCs/>
          <w:kern w:val="2"/>
          <w:szCs w:val="24"/>
        </w:rPr>
        <w:t>TOLESNĖS PAGALBOS TEIKIMO MOKINIUI, MOKINIO ŠEIMAI IR MOKYKLOS BENDRUOMENEI ALGORITMAS</w:t>
      </w:r>
    </w:p>
    <w:p w14:paraId="42A0E81C" w14:textId="77777777" w:rsidR="00C4498C" w:rsidRDefault="00C4498C" w:rsidP="00C4498C">
      <w:pPr>
        <w:tabs>
          <w:tab w:val="left" w:pos="2505"/>
        </w:tabs>
        <w:ind w:firstLine="1298"/>
        <w:jc w:val="center"/>
        <w:rPr>
          <w:b/>
          <w:bCs/>
          <w:kern w:val="2"/>
          <w:szCs w:val="24"/>
        </w:rPr>
      </w:pPr>
    </w:p>
    <w:p w14:paraId="31F551D7" w14:textId="77777777" w:rsidR="00C4498C" w:rsidRDefault="00C4498C" w:rsidP="00C4498C">
      <w:pPr>
        <w:tabs>
          <w:tab w:val="left" w:pos="2505"/>
        </w:tabs>
        <w:ind w:firstLine="1298"/>
        <w:jc w:val="center"/>
        <w:rPr>
          <w:b/>
          <w:bCs/>
          <w:kern w:val="2"/>
          <w:szCs w:val="24"/>
        </w:rPr>
      </w:pPr>
    </w:p>
    <w:p w14:paraId="2B516C84" w14:textId="77777777" w:rsidR="00C4498C" w:rsidRDefault="00C4498C" w:rsidP="00C4498C">
      <w:pPr>
        <w:tabs>
          <w:tab w:val="left" w:pos="2505"/>
        </w:tabs>
        <w:ind w:firstLine="1298"/>
        <w:jc w:val="center"/>
        <w:rPr>
          <w:b/>
          <w:bCs/>
          <w:kern w:val="2"/>
          <w:szCs w:val="24"/>
        </w:rPr>
      </w:pPr>
      <w:r>
        <w:rPr>
          <w:b/>
          <w:bCs/>
          <w:noProof/>
          <w:kern w:val="2"/>
          <w:szCs w:val="24"/>
          <w:lang w:eastAsia="lt-LT"/>
        </w:rPr>
        <mc:AlternateContent>
          <mc:Choice Requires="wpg">
            <w:drawing>
              <wp:anchor distT="0" distB="0" distL="114300" distR="114300" simplePos="0" relativeHeight="251659264" behindDoc="0" locked="0" layoutInCell="1" allowOverlap="1" wp14:anchorId="5A235B3B" wp14:editId="196FCFEF">
                <wp:simplePos x="0" y="0"/>
                <wp:positionH relativeFrom="margin">
                  <wp:posOffset>-13335</wp:posOffset>
                </wp:positionH>
                <wp:positionV relativeFrom="paragraph">
                  <wp:posOffset>33020</wp:posOffset>
                </wp:positionV>
                <wp:extent cx="6151694" cy="6303205"/>
                <wp:effectExtent l="0" t="0" r="20955" b="0"/>
                <wp:wrapNone/>
                <wp:docPr id="2018091803" name="Grupė 5"/>
                <wp:cNvGraphicFramePr/>
                <a:graphic xmlns:a="http://schemas.openxmlformats.org/drawingml/2006/main">
                  <a:graphicData uri="http://schemas.microsoft.com/office/word/2010/wordprocessingGroup">
                    <wpg:wgp>
                      <wpg:cNvGrpSpPr/>
                      <wpg:grpSpPr>
                        <a:xfrm>
                          <a:off x="0" y="0"/>
                          <a:ext cx="6151694" cy="6303205"/>
                          <a:chOff x="-4" y="0"/>
                          <a:chExt cx="5924554" cy="5929458"/>
                        </a:xfrm>
                      </wpg:grpSpPr>
                      <wps:wsp>
                        <wps:cNvPr id="922304085" name="Paaiškinimas: rodyklė žemyn 8"/>
                        <wps:cNvSpPr/>
                        <wps:spPr>
                          <a:xfrm>
                            <a:off x="0" y="0"/>
                            <a:ext cx="5905500" cy="990600"/>
                          </a:xfrm>
                          <a:prstGeom prst="downArrowCallout">
                            <a:avLst/>
                          </a:prstGeom>
                          <a:gradFill>
                            <a:gsLst>
                              <a:gs pos="0">
                                <a:schemeClr val="accent2">
                                  <a:lumMod val="20000"/>
                                  <a:lumOff val="80000"/>
                                </a:schemeClr>
                              </a:gs>
                              <a:gs pos="10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29294" name="Teksto laukas 9"/>
                        <wps:cNvSpPr txBox="1"/>
                        <wps:spPr>
                          <a:xfrm>
                            <a:off x="66675" y="28575"/>
                            <a:ext cx="5819775" cy="609600"/>
                          </a:xfrm>
                          <a:prstGeom prst="rect">
                            <a:avLst/>
                          </a:prstGeom>
                          <a:solidFill>
                            <a:sysClr val="window" lastClr="FFFFFF">
                              <a:alpha val="0"/>
                            </a:sysClr>
                          </a:solidFill>
                          <a:ln w="6350">
                            <a:noFill/>
                          </a:ln>
                        </wps:spPr>
                        <wps:txbx>
                          <w:txbxContent>
                            <w:p w14:paraId="2B1F484A" w14:textId="77777777" w:rsidR="00C4498C" w:rsidRDefault="00C4498C" w:rsidP="00C4498C">
                              <w:pPr>
                                <w:jc w:val="both"/>
                                <w:rPr>
                                  <w:color w:val="000000"/>
                                  <w:kern w:val="2"/>
                                  <w:sz w:val="20"/>
                                </w:rPr>
                              </w:pPr>
                              <w:r>
                                <w:rPr>
                                  <w:b/>
                                  <w:bCs/>
                                  <w:kern w:val="2"/>
                                  <w:szCs w:val="24"/>
                                </w:rPr>
                                <w:t>Informuoti mokinį ir jo atstovus</w:t>
                              </w:r>
                              <w:r>
                                <w:rPr>
                                  <w:kern w:val="2"/>
                                  <w:szCs w:val="24"/>
                                </w:rPr>
                                <w:t xml:space="preserve"> apie asmens sveikatos priežiūros paslaugas ir psichologines konsultacijas teikiančias institucijas, įstaigas, organizacijas </w:t>
                              </w:r>
                              <w:r>
                                <w:rPr>
                                  <w:i/>
                                  <w:iCs/>
                                  <w:color w:val="000000"/>
                                  <w:kern w:val="2"/>
                                  <w:sz w:val="20"/>
                                </w:rPr>
                                <w:t>(Įstaigų sąrašas, adresai, telefonai, teikiamos paslaugos)</w:t>
                              </w:r>
                              <w:r>
                                <w:rPr>
                                  <w:color w:val="000000"/>
                                  <w:kern w:val="2"/>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7970310" name="Paaiškinimas: rodyklė žemyn 8"/>
                        <wps:cNvSpPr/>
                        <wps:spPr>
                          <a:xfrm>
                            <a:off x="0" y="1028077"/>
                            <a:ext cx="5924550" cy="1200731"/>
                          </a:xfrm>
                          <a:prstGeom prst="downArrowCallout">
                            <a:avLst/>
                          </a:prstGeom>
                          <a:gradFill rotWithShape="1">
                            <a:gsLst>
                              <a:gs pos="0">
                                <a:srgbClr val="FFC000">
                                  <a:lumMod val="110000"/>
                                  <a:satMod val="105000"/>
                                  <a:tint val="67000"/>
                                </a:srgbClr>
                              </a:gs>
                              <a:gs pos="10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0021397" name="Teksto laukas 9"/>
                        <wps:cNvSpPr txBox="1"/>
                        <wps:spPr>
                          <a:xfrm>
                            <a:off x="47625" y="1009509"/>
                            <a:ext cx="5848350" cy="832879"/>
                          </a:xfrm>
                          <a:prstGeom prst="rect">
                            <a:avLst/>
                          </a:prstGeom>
                          <a:gradFill>
                            <a:gsLst>
                              <a:gs pos="0">
                                <a:schemeClr val="accent2">
                                  <a:lumMod val="20000"/>
                                  <a:lumOff val="80000"/>
                                </a:schemeClr>
                              </a:gs>
                              <a:gs pos="100000">
                                <a:srgbClr val="FFC000">
                                  <a:lumMod val="105000"/>
                                  <a:satMod val="103000"/>
                                  <a:tint val="73000"/>
                                </a:srgbClr>
                              </a:gs>
                              <a:gs pos="100000">
                                <a:srgbClr val="FFC000">
                                  <a:lumMod val="105000"/>
                                  <a:satMod val="109000"/>
                                  <a:tint val="81000"/>
                                </a:srgbClr>
                              </a:gs>
                            </a:gsLst>
                            <a:lin ang="5400000" scaled="0"/>
                          </a:gradFill>
                          <a:ln w="6350">
                            <a:noFill/>
                          </a:ln>
                        </wps:spPr>
                        <wps:txbx>
                          <w:txbxContent>
                            <w:p w14:paraId="6A25011E" w14:textId="77777777" w:rsidR="00C4498C" w:rsidRDefault="00C4498C" w:rsidP="00C4498C">
                              <w:pPr>
                                <w:jc w:val="both"/>
                                <w:rPr>
                                  <w:kern w:val="2"/>
                                  <w:sz w:val="20"/>
                                </w:rPr>
                              </w:pPr>
                              <w:r>
                                <w:rPr>
                                  <w:b/>
                                  <w:bCs/>
                                  <w:kern w:val="2"/>
                                  <w:szCs w:val="24"/>
                                </w:rPr>
                                <w:t>Pasitelkti</w:t>
                              </w:r>
                              <w:r>
                                <w:rPr>
                                  <w:kern w:val="2"/>
                                  <w:szCs w:val="24"/>
                                </w:rPr>
                                <w:t xml:space="preserve"> </w:t>
                              </w:r>
                              <w:r>
                                <w:rPr>
                                  <w:b/>
                                  <w:bCs/>
                                  <w:kern w:val="2"/>
                                  <w:szCs w:val="24"/>
                                </w:rPr>
                                <w:t xml:space="preserve">mokyklos vaiko gerovės komisiją (VGK). </w:t>
                              </w:r>
                              <w:r>
                                <w:rPr>
                                  <w:kern w:val="2"/>
                                  <w:szCs w:val="24"/>
                                </w:rPr>
                                <w:t>Mokinio elgesys</w:t>
                              </w:r>
                              <w:r w:rsidRPr="00E40693">
                                <w:rPr>
                                  <w:kern w:val="2"/>
                                  <w:szCs w:val="24"/>
                                </w:rPr>
                                <w:t>, dalyvaujant mokinio atstovams, turi būti aptariamas VGK posėdyje, numatant tolimesnius  mokin</w:t>
                              </w:r>
                              <w:r>
                                <w:rPr>
                                  <w:kern w:val="2"/>
                                  <w:szCs w:val="24"/>
                                </w:rPr>
                                <w:t xml:space="preserve">io elgesio  korekcijos veiksmus </w:t>
                              </w:r>
                              <w:r>
                                <w:rPr>
                                  <w:i/>
                                  <w:iCs/>
                                  <w:color w:val="000000"/>
                                  <w:kern w:val="2"/>
                                  <w:sz w:val="20"/>
                                </w:rPr>
                                <w:t>(Mokyklos bendruomenei individualiai ar grupėmis rengti pokalbius,  teikti rekomendacijas, esant poreikiui kreiptis pagalbos į sveikatos įstaigą, švietimo pagalbos tarnybą, kitas įstaigas</w:t>
                              </w:r>
                              <w:r>
                                <w:rPr>
                                  <w:i/>
                                  <w:iCs/>
                                  <w:kern w:val="2"/>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5697589" name="Paaiškinimas: rodyklė žemyn 8"/>
                        <wps:cNvSpPr/>
                        <wps:spPr>
                          <a:xfrm>
                            <a:off x="-4" y="2255622"/>
                            <a:ext cx="5924550" cy="1408745"/>
                          </a:xfrm>
                          <a:prstGeom prst="downArrowCallout">
                            <a:avLst/>
                          </a:prstGeom>
                          <a:gradFill rotWithShape="1">
                            <a:gsLst>
                              <a:gs pos="0">
                                <a:srgbClr val="FFC000">
                                  <a:lumMod val="110000"/>
                                  <a:satMod val="105000"/>
                                  <a:tint val="67000"/>
                                </a:srgbClr>
                              </a:gs>
                              <a:gs pos="10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6876339" name="Teksto laukas 9"/>
                        <wps:cNvSpPr txBox="1"/>
                        <wps:spPr>
                          <a:xfrm>
                            <a:off x="28570" y="2228809"/>
                            <a:ext cx="5834857" cy="924937"/>
                          </a:xfrm>
                          <a:prstGeom prst="rect">
                            <a:avLst/>
                          </a:prstGeom>
                          <a:gradFill>
                            <a:gsLst>
                              <a:gs pos="0">
                                <a:schemeClr val="accent2">
                                  <a:lumMod val="20000"/>
                                  <a:lumOff val="80000"/>
                                </a:schemeClr>
                              </a:gs>
                              <a:gs pos="100000">
                                <a:srgbClr val="FFC000">
                                  <a:lumMod val="105000"/>
                                  <a:satMod val="103000"/>
                                  <a:tint val="73000"/>
                                </a:srgbClr>
                              </a:gs>
                              <a:gs pos="100000">
                                <a:srgbClr val="FFC000">
                                  <a:lumMod val="105000"/>
                                  <a:satMod val="109000"/>
                                  <a:tint val="81000"/>
                                </a:srgbClr>
                              </a:gs>
                            </a:gsLst>
                            <a:lin ang="5400000" scaled="0"/>
                          </a:gradFill>
                          <a:ln w="6350">
                            <a:noFill/>
                          </a:ln>
                        </wps:spPr>
                        <wps:txbx>
                          <w:txbxContent>
                            <w:p w14:paraId="6E983F91" w14:textId="77777777" w:rsidR="00C4498C" w:rsidRPr="00E40693" w:rsidRDefault="00C4498C" w:rsidP="00C4498C">
                              <w:pPr>
                                <w:jc w:val="both"/>
                                <w:rPr>
                                  <w:kern w:val="2"/>
                                  <w:szCs w:val="24"/>
                                </w:rPr>
                              </w:pPr>
                              <w:r>
                                <w:rPr>
                                  <w:b/>
                                  <w:bCs/>
                                  <w:kern w:val="2"/>
                                  <w:szCs w:val="24"/>
                                </w:rPr>
                                <w:t xml:space="preserve">Visuomenės sveikatos priežiūros specialistas. </w:t>
                              </w:r>
                              <w:r w:rsidRPr="00E40693">
                                <w:rPr>
                                  <w:kern w:val="2"/>
                                  <w:szCs w:val="24"/>
                                </w:rPr>
                                <w:t xml:space="preserve">Esant pagrįstų įtarimų ar faktų, kad mokinys vartojo psichoaktyviųjų medžiagų, informuoti jo atstovus pagal įstatymą (tėvus, globėjus) apie galimybę dalyvauti Ankstyvosios intervencijos programoje, inicijuoti susitikimus su tėvais ir vaiku, rekomenduoti ar įpareigoti kreiptis dalyvauti programoje. </w:t>
                              </w:r>
                            </w:p>
                            <w:p w14:paraId="61CB8F57" w14:textId="77777777" w:rsidR="00C4498C" w:rsidRPr="00954A0C" w:rsidRDefault="00C4498C" w:rsidP="00C4498C">
                              <w:pPr>
                                <w:jc w:val="both"/>
                                <w:rPr>
                                  <w:i/>
                                  <w:color w:val="000000"/>
                                  <w:kern w:val="2"/>
                                  <w:sz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3116233" name="Teksto laukas 9"/>
                        <wps:cNvSpPr txBox="1"/>
                        <wps:spPr>
                          <a:xfrm>
                            <a:off x="28575" y="4881708"/>
                            <a:ext cx="5886450" cy="1047750"/>
                          </a:xfrm>
                          <a:prstGeom prst="rect">
                            <a:avLst/>
                          </a:prstGeom>
                          <a:solidFill>
                            <a:sysClr val="window" lastClr="FFFFFF">
                              <a:alpha val="0"/>
                            </a:sysClr>
                          </a:solidFill>
                          <a:ln w="6350">
                            <a:noFill/>
                          </a:ln>
                        </wps:spPr>
                        <wps:txbx>
                          <w:txbxContent>
                            <w:p w14:paraId="10C8409F" w14:textId="77777777" w:rsidR="00C4498C" w:rsidRDefault="00C4498C" w:rsidP="00C4498C">
                              <w:pPr>
                                <w:jc w:val="both"/>
                                <w:rPr>
                                  <w:i/>
                                  <w:iCs/>
                                  <w:color w:val="4472C4"/>
                                  <w:kern w:val="2"/>
                                  <w:sz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A235B3B" id="Grupė 5" o:spid="_x0000_s1026" style="position:absolute;left:0;text-align:left;margin-left:-1.05pt;margin-top:2.6pt;width:484.4pt;height:496.3pt;z-index:251659264;mso-position-horizontal-relative:margin;mso-width-relative:margin;mso-height-relative:margin" coordorigin="" coordsize="59245,59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0C9gQUAALohAAAOAAAAZHJzL2Uyb0RvYy54bWzsWttu4zYQfS/QfyD0vrHuN8RZpEkdFNju&#10;BkiKPDOyJAuhRJWkY6c/0uf+SJ+6/9UZUpId77pJ02TbZrVYOLxzOJw5PBzq8O26ZuQ2F7LizdRy&#10;DmyL5E3G51VTTq2fLmdvYotIRZs5ZbzJp9ZdLq23R99+c7hq09zlC87muSAwSCPTVTu1Fkq16WQi&#10;s0VeU3nA27yByoKLmirIinIyF3QFo9ds4tp2OFlxMW8Fz3IpofTUVFpHevyiyDP1oShkrgibWiCb&#10;0r9C/17j7+TokKaloO2iyjox6BOkqGnVwKTDUKdUUbIU1SdD1VUmuOSFOsh4PeFFUWW5XgOsxrF3&#10;VnMm+LLVaynTVdkOagLV7ujpycNm72/PRHvRngvQxKotQRc6h2tZF6LGvyAlWWuV3Q0qy9eKZFAY&#10;OoETJr5FMqgLPdtz7cAoNVuA5rHfG6jddMwW33ddg8T1g6DrCpnED2LsOulnntyTZ9WChciNEuQ/&#10;U8LFgra51q1MQQnnglTzqZW4rmf7dhxYpKE12Os5pdXH326qpgJzTIng87sb9sev5OPveX3XEC0w&#10;SgZDDEqUqQR9PlaDQWIHgQ22iRpMEjuE9LYWaNoKqc5yXhNMTK05XzXHQvDVCWWML5W2O3r7TirT&#10;rW/emeN8VjGm0xKamARpOajP1j21q+UnTJBbCk5CsyxvlKur2LL+kc9NOTibEYymUIxbq5vHfTHs&#10;2jCS3sNSbs/lYLtuQlFeD9PNZid9+fZsjg0q6bxTUjVI4djeUK6qRhkhor4QhTCjv6QIyWdEiHGB&#10;3b7tigBSlb3uWdUQitgY+NABuhCZUZaD6fW9AYyGLWMNWaFbBWgeFOCxYFRBsm6hg2xKi1BWAu5m&#10;Spi95KwaOndiGBV1ejYWIrebobmcUrkw7XSVceC6UgDNrKqnlt7lXkDW4MbmGlw7o0MPMDaPqWtw&#10;EvAnwcFYcYFtNqtgkndUqnMqAF6hEI4M9QF+CsZhhbxLWWTBxS+fK8f24PBQa5EVwDUs/+clFblF&#10;2A8N2HLi+D4Mq3TGDyIXMmK75nq7plnWJxyM3dHS6SS2V6xPFoLXV3CyHOOsUEWbDOY2iu4yJ8oc&#10;I3A2ZfnxsW4GmN5S9a65aDMcHPWE6r1cX1HRdu6rADrf8x5+aLrjuaYt9mz48VLxotJuvdErWDZm&#10;AAoRsL8AJnp+6CI695B4md9IxQmjyxsqSYLGgnJ0CEjU+jsOqO/05XuwMAzDCFAWMM+NA0jBKGBU&#10;/dEQO0mE1fpUsZMHMVHAQa/VvaNNhE0cWJt1D4TyTg74A1QC8BSsCIwTCqfWTP8zY7F2QY1b9LZv&#10;umpwuTfklqOarcO5jLOhu+gd2ziIWl+vO629Yl8BoDJu89V4iuMFURLZngOI8WL0wbHd2I6iHYfR&#10;XAqmRYdx4KyOPO2AA5d6FhaBkH5VqYUGrx7ghqOtlPdoxWNOec0KzErun/Kb039zyofR/iMWT1gz&#10;+0g0DMkbicZINP5nRMPxgWe6jpdEPXw+D9Xwo9A1VAPAIQlsTVm2yYYfG4YN2Bl7bhzpBvuh8yGy&#10;sc3g96EjxjfGS5emWY+79/0rl65HcjkdOhgI70jpXtHlx7HDIEyiIE56THrWiFAXG3PdIAhd9684&#10;HQSlIl9fk/YD01MiQyOnG4NHY/BoDB5BCOclAupOHIXw3/MG/HweTodBI7juYvjIdeP4U07n+dDC&#10;3Ifhbpx4+sK8HzpHTofB/68hkP53OJ0+kTG4OXK6V8XpIETnhK7n9Zzu+TDJ3DP9OHYiWz8Obt8z&#10;49DXLzkYo7N9CHD3YeX+pbV/uuueCh4CpXsh6P9EVFvfhDzksaPXfLlnIP1QDh8ImEdP8zEDfoGw&#10;ndePEJtPLo7+BAAA//8DAFBLAwQUAAYACAAAACEAOxGMdeAAAAAIAQAADwAAAGRycy9kb3ducmV2&#10;LnhtbEyPQUvDQBCF74L/YRnBW7tJpGkbsymlqKci2AribZqdJqHZ2ZDdJum/dz3p7Q3v8d43+WYy&#10;rRiod41lBfE8AkFcWt1wpeDz+DpbgXAeWWNrmRTcyMGmuL/LMdN25A8aDr4SoYRdhgpq77tMSlfW&#10;ZNDNbUccvLPtDfpw9pXUPY6h3LQyiaJUGmw4LNTY0a6m8nK4GgVvI47bp/hl2F/Ou9v3cfH+tY9J&#10;qceHafsMwtPk/8Lwix/QoQhMJ3tl7USrYJbEIalgkYAI9jpNlyBOQayXK5BFLv8/UPwAAAD//wMA&#10;UEsBAi0AFAAGAAgAAAAhALaDOJL+AAAA4QEAABMAAAAAAAAAAAAAAAAAAAAAAFtDb250ZW50X1R5&#10;cGVzXS54bWxQSwECLQAUAAYACAAAACEAOP0h/9YAAACUAQAACwAAAAAAAAAAAAAAAAAvAQAAX3Jl&#10;bHMvLnJlbHNQSwECLQAUAAYACAAAACEAhjtAvYEFAAC6IQAADgAAAAAAAAAAAAAAAAAuAgAAZHJz&#10;L2Uyb0RvYy54bWxQSwECLQAUAAYACAAAACEAOxGMdeAAAAAIAQAADwAAAAAAAAAAAAAAAADbBwAA&#10;ZHJzL2Rvd25yZXYueG1sUEsFBgAAAAAEAAQA8wAAAOgIAAAAAA==&#10;">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27" type="#_x0000_t80" style="position:absolute;width:59055;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qI6ygAAAOIAAAAPAAAAZHJzL2Rvd25yZXYueG1sRI9Ba8JA&#10;FITvBf/D8oTe6q6xqSZ1FSkRPFRoreD1kX0modm3IbvV+O/dQqHHYWa+YZbrwbbiQr1vHGuYThQI&#10;4tKZhisNx6/t0wKED8gGW8ek4UYe1qvRwxJz4678SZdDqESEsM9RQx1Cl0vpy5os+onriKN3dr3F&#10;EGVfSdPjNcJtKxOlXqTFhuNCjR291VR+H36shmS7O6WuyD7S+fykZJdlxex9r/XjeNi8ggg0hP/w&#10;X3tnNGRJMlPPapHC76V4B+TqDgAA//8DAFBLAQItABQABgAIAAAAIQDb4fbL7gAAAIUBAAATAAAA&#10;AAAAAAAAAAAAAAAAAABbQ29udGVudF9UeXBlc10ueG1sUEsBAi0AFAAGAAgAAAAhAFr0LFu/AAAA&#10;FQEAAAsAAAAAAAAAAAAAAAAAHwEAAF9yZWxzLy5yZWxzUEsBAi0AFAAGAAgAAAAhAMACojrKAAAA&#10;4gAAAA8AAAAAAAAAAAAAAAAABwIAAGRycy9kb3ducmV2LnhtbFBLBQYAAAAAAwADALcAAAD+AgAA&#10;AAA=&#10;" adj="14035,9894,16200,10347" fillcolor="#fae2d5 [661]" strokecolor="#ffc000" strokeweight=".5pt">
                  <v:fill color2="#ffd479" colors="0 #fbe3d6;1 #ffd78e;1 #ffd479" focus="100%" type="gradient">
                    <o:fill v:ext="view" type="gradientUnscaled"/>
                  </v:fill>
                </v:shape>
                <v:shapetype id="_x0000_t202" coordsize="21600,21600" o:spt="202" path="m,l,21600r21600,l21600,xe">
                  <v:stroke joinstyle="miter"/>
                  <v:path gradientshapeok="t" o:connecttype="rect"/>
                </v:shapetype>
                <v:shape id="Teksto laukas 9" o:spid="_x0000_s1028" type="#_x0000_t202" style="position:absolute;left:666;top:285;width:58198;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YcByQAAAOEAAAAPAAAAZHJzL2Rvd25yZXYueG1sRI9Ba8JA&#10;FITvQv/D8gredNMoQVNXKUrBkyXRi7dn9jUJZt+G3a3Gf+8WCj0OM/MNs9oMphM3cr61rOBtmoAg&#10;rqxuuVZwOn5OFiB8QNbYWSYFD/KwWb+MVphre+eCbmWoRYSwz1FBE0KfS+mrhgz6qe2Jo/dtncEQ&#10;pauldniPcNPJNEkyabDluNBgT9uGqmv5YxRUh/ZUmMv5sF04+dVn191+KHZKjV+Hj3cQgYbwH/5r&#10;77WC2TxLl+lyDr+P4huQ6ycAAAD//wMAUEsBAi0AFAAGAAgAAAAhANvh9svuAAAAhQEAABMAAAAA&#10;AAAAAAAAAAAAAAAAAFtDb250ZW50X1R5cGVzXS54bWxQSwECLQAUAAYACAAAACEAWvQsW78AAAAV&#10;AQAACwAAAAAAAAAAAAAAAAAfAQAAX3JlbHMvLnJlbHNQSwECLQAUAAYACAAAACEAD4GHAckAAADh&#10;AAAADwAAAAAAAAAAAAAAAAAHAgAAZHJzL2Rvd25yZXYueG1sUEsFBgAAAAADAAMAtwAAAP0CAAAA&#10;AA==&#10;" fillcolor="window" stroked="f" strokeweight=".5pt">
                  <v:fill opacity="0"/>
                  <v:textbox>
                    <w:txbxContent>
                      <w:p w14:paraId="2B1F484A" w14:textId="77777777" w:rsidR="00C4498C" w:rsidRDefault="00C4498C" w:rsidP="00C4498C">
                        <w:pPr>
                          <w:jc w:val="both"/>
                          <w:rPr>
                            <w:color w:val="000000"/>
                            <w:kern w:val="2"/>
                            <w:sz w:val="20"/>
                          </w:rPr>
                        </w:pPr>
                        <w:r>
                          <w:rPr>
                            <w:b/>
                            <w:bCs/>
                            <w:kern w:val="2"/>
                            <w:szCs w:val="24"/>
                          </w:rPr>
                          <w:t>Informuoti mokinį ir jo atstovus</w:t>
                        </w:r>
                        <w:r>
                          <w:rPr>
                            <w:kern w:val="2"/>
                            <w:szCs w:val="24"/>
                          </w:rPr>
                          <w:t xml:space="preserve"> apie asmens sveikatos priežiūros paslaugas ir psichologines konsultacijas teikiančias institucijas, įstaigas, organizacijas </w:t>
                        </w:r>
                        <w:r>
                          <w:rPr>
                            <w:i/>
                            <w:iCs/>
                            <w:color w:val="000000"/>
                            <w:kern w:val="2"/>
                            <w:sz w:val="20"/>
                          </w:rPr>
                          <w:t>(Įstaigų sąrašas, adresai, telefonai, teikiamos paslaugos)</w:t>
                        </w:r>
                        <w:r>
                          <w:rPr>
                            <w:color w:val="000000"/>
                            <w:kern w:val="2"/>
                            <w:sz w:val="20"/>
                          </w:rPr>
                          <w:t>.</w:t>
                        </w:r>
                      </w:p>
                    </w:txbxContent>
                  </v:textbox>
                </v:shape>
                <v:shape id="_x0000_s1029" type="#_x0000_t80" style="position:absolute;top:10280;width:59245;height:120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roMzQAAAOMAAAAPAAAAZHJzL2Rvd25yZXYueG1sRI9BS8NA&#10;EIXvgv9hGcGb3dRia2K3RZRCBC9tpcXbkJ0mwexs2F3bmF/vHASPM/Pmvfct14Pr1JlCbD0bmE4y&#10;UMSVty3XBj72m7tHUDEhW+w8k4EfirBeXV8tsbD+wls671KtxIRjgQaalPpC61g15DBOfE8st5MP&#10;DpOModY24EXMXafvs2yuHbYsCQ329NJQ9bX7dgY2YX6iscy3+88+f317P46xPIzG3N4Mz0+gEg3p&#10;X/z3XVqpP3tY5ItsNhUKYZIF6NUvAAAA//8DAFBLAQItABQABgAIAAAAIQDb4fbL7gAAAIUBAAAT&#10;AAAAAAAAAAAAAAAAAAAAAABbQ29udGVudF9UeXBlc10ueG1sUEsBAi0AFAAGAAgAAAAhAFr0LFu/&#10;AAAAFQEAAAsAAAAAAAAAAAAAAAAAHwEAAF9yZWxzLy5yZWxzUEsBAi0AFAAGAAgAAAAhAIEqugzN&#10;AAAA4wAAAA8AAAAAAAAAAAAAAAAABwIAAGRycy9kb3ducmV2LnhtbFBLBQYAAAAAAwADALcAAAAB&#10;AwAAAAA=&#10;" adj="14035,9706,16200,10253" fillcolor="#ffdd9c" strokecolor="#ffc000" strokeweight=".5pt">
                  <v:fill color2="#ffd479" rotate="t" colors="0 #ffdd9c;1 #ffd78e;1 #ffd479" focus="100%" type="gradient">
                    <o:fill v:ext="view" type="gradientUnscaled"/>
                  </v:fill>
                </v:shape>
                <v:shape id="Teksto laukas 9" o:spid="_x0000_s1030" type="#_x0000_t202" style="position:absolute;left:476;top:10095;width:58483;height:8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yTyQAAAOMAAAAPAAAAZHJzL2Rvd25yZXYueG1sRE/dS8Mw&#10;EH8X9j+EG/giLtkHWuuyMQaK+DCxG/P1aM62rLnEJq7Vv94Igo/3+77lerCtOFMXGscaphMFgrh0&#10;puFKw2H/cJ2BCBHZYOuYNHxRgPVqdLHE3LieX+lcxEqkEA45aqhj9LmUoazJYpg4T5y4d9dZjOns&#10;Kmk67FO4beVMqRtpseHUUKOnbU3lqfi0Gl7IXnnXP+4WR/9WzA/bj9139qz15XjY3IOINMR/8Z/7&#10;yaT5i0yp2XR+dwu/PyUA5OoHAAD//wMAUEsBAi0AFAAGAAgAAAAhANvh9svuAAAAhQEAABMAAAAA&#10;AAAAAAAAAAAAAAAAAFtDb250ZW50X1R5cGVzXS54bWxQSwECLQAUAAYACAAAACEAWvQsW78AAAAV&#10;AQAACwAAAAAAAAAAAAAAAAAfAQAAX3JlbHMvLnJlbHNQSwECLQAUAAYACAAAACEA8P7sk8kAAADj&#10;AAAADwAAAAAAAAAAAAAAAAAHAgAAZHJzL2Rvd25yZXYueG1sUEsFBgAAAAADAAMAtwAAAP0CAAAA&#10;AA==&#10;" fillcolor="#fae2d5 [661]" stroked="f" strokeweight=".5pt">
                  <v:fill color2="#ffd479" colors="0 #fbe3d6;1 #ffd78e;1 #ffd479" focus="100%" type="gradient">
                    <o:fill v:ext="view" type="gradientUnscaled"/>
                  </v:fill>
                  <v:textbox>
                    <w:txbxContent>
                      <w:p w14:paraId="6A25011E" w14:textId="77777777" w:rsidR="00C4498C" w:rsidRDefault="00C4498C" w:rsidP="00C4498C">
                        <w:pPr>
                          <w:jc w:val="both"/>
                          <w:rPr>
                            <w:kern w:val="2"/>
                            <w:sz w:val="20"/>
                          </w:rPr>
                        </w:pPr>
                        <w:r>
                          <w:rPr>
                            <w:b/>
                            <w:bCs/>
                            <w:kern w:val="2"/>
                            <w:szCs w:val="24"/>
                          </w:rPr>
                          <w:t>Pasitelkti</w:t>
                        </w:r>
                        <w:r>
                          <w:rPr>
                            <w:kern w:val="2"/>
                            <w:szCs w:val="24"/>
                          </w:rPr>
                          <w:t xml:space="preserve"> </w:t>
                        </w:r>
                        <w:r>
                          <w:rPr>
                            <w:b/>
                            <w:bCs/>
                            <w:kern w:val="2"/>
                            <w:szCs w:val="24"/>
                          </w:rPr>
                          <w:t xml:space="preserve">mokyklos vaiko gerovės komisiją (VGK). </w:t>
                        </w:r>
                        <w:r>
                          <w:rPr>
                            <w:kern w:val="2"/>
                            <w:szCs w:val="24"/>
                          </w:rPr>
                          <w:t>Mokinio elgesys</w:t>
                        </w:r>
                        <w:r w:rsidRPr="00E40693">
                          <w:rPr>
                            <w:kern w:val="2"/>
                            <w:szCs w:val="24"/>
                          </w:rPr>
                          <w:t>, dalyvaujant mokinio atstovams, turi būti aptariamas VGK posėdyje, numatant tolimesnius  mokin</w:t>
                        </w:r>
                        <w:r>
                          <w:rPr>
                            <w:kern w:val="2"/>
                            <w:szCs w:val="24"/>
                          </w:rPr>
                          <w:t xml:space="preserve">io elgesio  korekcijos veiksmus </w:t>
                        </w:r>
                        <w:r>
                          <w:rPr>
                            <w:i/>
                            <w:iCs/>
                            <w:color w:val="000000"/>
                            <w:kern w:val="2"/>
                            <w:sz w:val="20"/>
                          </w:rPr>
                          <w:t>(Mokyklos bendruomenei individualiai ar grupėmis rengti pokalbius,  teikti rekomendacijas, esant poreikiui kreiptis pagalbos į sveikatos įstaigą, švietimo pagalbos tarnybą, kitas įstaigas</w:t>
                        </w:r>
                        <w:r>
                          <w:rPr>
                            <w:i/>
                            <w:iCs/>
                            <w:kern w:val="2"/>
                            <w:sz w:val="20"/>
                          </w:rPr>
                          <w:t>).</w:t>
                        </w:r>
                      </w:p>
                    </w:txbxContent>
                  </v:textbox>
                </v:shape>
                <v:shape id="_x0000_s1031" type="#_x0000_t80" style="position:absolute;top:22556;width:59245;height:14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mkWyAAAAOMAAAAPAAAAZHJzL2Rvd25yZXYueG1sRE+9bsIw&#10;EN4r8Q7WIXUrdislhYBBCMmoHTqUdul2xEcSGp+j2EB4+xoJqeN9/7dYDa4VZ+pD41nD80SBIC69&#10;bbjS8P1lnqYgQkS22HomDVcKsFqOHhZYWH/hTzrvYiVSCIcCNdQxdoWUoazJYZj4jjhxB987jOns&#10;K2l7vKRw18oXpXLpsOHUUGNHm5rK393JacD11Wy2+73Jjh9GmfL0sz3Su9aP42E9BxFpiP/iu/vN&#10;pvkqz/LZazadwe2nBIBc/gEAAP//AwBQSwECLQAUAAYACAAAACEA2+H2y+4AAACFAQAAEwAAAAAA&#10;AAAAAAAAAAAAAAAAW0NvbnRlbnRfVHlwZXNdLnhtbFBLAQItABQABgAIAAAAIQBa9CxbvwAAABUB&#10;AAALAAAAAAAAAAAAAAAAAB8BAABfcmVscy8ucmVsc1BLAQItABQABgAIAAAAIQCi6mkWyAAAAOMA&#10;AAAPAAAAAAAAAAAAAAAAAAcCAABkcnMvZG93bnJldi54bWxQSwUGAAAAAAMAAwC3AAAA/AIAAAAA&#10;" adj="14035,9516,16200,10158" fillcolor="#ffdd9c" strokecolor="#ffc000" strokeweight=".5pt">
                  <v:fill color2="#ffd479" rotate="t" colors="0 #ffdd9c;1 #ffd78e;1 #ffd479" focus="100%" type="gradient">
                    <o:fill v:ext="view" type="gradientUnscaled"/>
                  </v:fill>
                </v:shape>
                <v:shape id="Teksto laukas 9" o:spid="_x0000_s1032" type="#_x0000_t202" style="position:absolute;left:285;top:22288;width:58349;height:9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R/ZzAAAAOMAAAAPAAAAZHJzL2Rvd25yZXYueG1sRE/RSsNA&#10;EHwX/Idjhb5Ie7GRNo29FilUxIeKaWlfl9yaBHN7Z+7aRL/eEwRhXnZnZ2ZnuR5MKy7U+caygrtJ&#10;AoK4tLrhSsFhvx1nIHxA1thaJgVf5GG9ur5aYq5tz290KUIlogn7HBXUIbhcSl/WZNBPrCOO3Lvt&#10;DIY4dpXUHfbR3LRymiQzabDhmFCjo01N5UdxNgpeydw62z/t7o/uVKSHzefuO3tRanQzPD6ACDSE&#10;/+M/9bOO72fzWUSaLuC3U1yAXP0AAAD//wMAUEsBAi0AFAAGAAgAAAAhANvh9svuAAAAhQEAABMA&#10;AAAAAAAAAAAAAAAAAAAAAFtDb250ZW50X1R5cGVzXS54bWxQSwECLQAUAAYACAAAACEAWvQsW78A&#10;AAAVAQAACwAAAAAAAAAAAAAAAAAfAQAAX3JlbHMvLnJlbHNQSwECLQAUAAYACAAAACEA+sEf2cwA&#10;AADjAAAADwAAAAAAAAAAAAAAAAAHAgAAZHJzL2Rvd25yZXYueG1sUEsFBgAAAAADAAMAtwAAAAAD&#10;AAAAAA==&#10;" fillcolor="#fae2d5 [661]" stroked="f" strokeweight=".5pt">
                  <v:fill color2="#ffd479" colors="0 #fbe3d6;1 #ffd78e;1 #ffd479" focus="100%" type="gradient">
                    <o:fill v:ext="view" type="gradientUnscaled"/>
                  </v:fill>
                  <v:textbox>
                    <w:txbxContent>
                      <w:p w14:paraId="6E983F91" w14:textId="77777777" w:rsidR="00C4498C" w:rsidRPr="00E40693" w:rsidRDefault="00C4498C" w:rsidP="00C4498C">
                        <w:pPr>
                          <w:jc w:val="both"/>
                          <w:rPr>
                            <w:kern w:val="2"/>
                            <w:szCs w:val="24"/>
                          </w:rPr>
                        </w:pPr>
                        <w:r>
                          <w:rPr>
                            <w:b/>
                            <w:bCs/>
                            <w:kern w:val="2"/>
                            <w:szCs w:val="24"/>
                          </w:rPr>
                          <w:t xml:space="preserve">Visuomenės sveikatos priežiūros specialistas. </w:t>
                        </w:r>
                        <w:r w:rsidRPr="00E40693">
                          <w:rPr>
                            <w:kern w:val="2"/>
                            <w:szCs w:val="24"/>
                          </w:rPr>
                          <w:t xml:space="preserve">Esant pagrįstų įtarimų ar faktų, kad mokinys vartojo psichoaktyviųjų medžiagų, informuoti jo atstovus pagal įstatymą (tėvus, globėjus) apie galimybę dalyvauti Ankstyvosios intervencijos programoje, inicijuoti susitikimus su tėvais ir vaiku, rekomenduoti ar įpareigoti kreiptis dalyvauti programoje. </w:t>
                        </w:r>
                      </w:p>
                      <w:p w14:paraId="61CB8F57" w14:textId="77777777" w:rsidR="00C4498C" w:rsidRPr="00954A0C" w:rsidRDefault="00C4498C" w:rsidP="00C4498C">
                        <w:pPr>
                          <w:jc w:val="both"/>
                          <w:rPr>
                            <w:i/>
                            <w:color w:val="000000"/>
                            <w:kern w:val="2"/>
                            <w:sz w:val="20"/>
                            <w:lang w:val="en-US"/>
                          </w:rPr>
                        </w:pPr>
                      </w:p>
                    </w:txbxContent>
                  </v:textbox>
                </v:shape>
                <v:shape id="Teksto laukas 9" o:spid="_x0000_s1033" type="#_x0000_t202" style="position:absolute;left:285;top:48817;width:58865;height:10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Ze8xgAAAOMAAAAPAAAAZHJzL2Rvd25yZXYueG1sRE9Pa8Iw&#10;FL8P9h3CG+w2k1ooUo0yFMGTUufF27N5a4vNS0midt/eDAY7vt//t1iNthd38qFzrCGbKBDEtTMd&#10;NxpOX9uPGYgQkQ32jknDDwVYLV9fFlga9+CK7sfYiBTCoUQNbYxDKWWoW7IYJm4gTty38xZjOn0j&#10;jcdHCre9nCpVSIsdp4YWB1q3VF+PN6uh3nenyl7O+/XMy8NQXDe7sdpo/f42fs5BRBrjv/jPvTNp&#10;vlJ5lhXTPIffnxIAcvkEAAD//wMAUEsBAi0AFAAGAAgAAAAhANvh9svuAAAAhQEAABMAAAAAAAAA&#10;AAAAAAAAAAAAAFtDb250ZW50X1R5cGVzXS54bWxQSwECLQAUAAYACAAAACEAWvQsW78AAAAVAQAA&#10;CwAAAAAAAAAAAAAAAAAfAQAAX3JlbHMvLnJlbHNQSwECLQAUAAYACAAAACEATHWXvMYAAADjAAAA&#10;DwAAAAAAAAAAAAAAAAAHAgAAZHJzL2Rvd25yZXYueG1sUEsFBgAAAAADAAMAtwAAAPoCAAAAAA==&#10;" fillcolor="window" stroked="f" strokeweight=".5pt">
                  <v:fill opacity="0"/>
                  <v:textbox>
                    <w:txbxContent>
                      <w:p w14:paraId="10C8409F" w14:textId="77777777" w:rsidR="00C4498C" w:rsidRDefault="00C4498C" w:rsidP="00C4498C">
                        <w:pPr>
                          <w:jc w:val="both"/>
                          <w:rPr>
                            <w:i/>
                            <w:iCs/>
                            <w:color w:val="4472C4"/>
                            <w:kern w:val="2"/>
                            <w:sz w:val="20"/>
                            <w:lang w:val="en-US"/>
                          </w:rPr>
                        </w:pPr>
                      </w:p>
                    </w:txbxContent>
                  </v:textbox>
                </v:shape>
                <w10:wrap anchorx="margin"/>
              </v:group>
            </w:pict>
          </mc:Fallback>
        </mc:AlternateContent>
      </w:r>
    </w:p>
    <w:p w14:paraId="6DBCBB66" w14:textId="77777777" w:rsidR="00C4498C" w:rsidRDefault="00C4498C" w:rsidP="00C4498C">
      <w:pPr>
        <w:ind w:firstLine="1298"/>
        <w:jc w:val="both"/>
        <w:rPr>
          <w:kern w:val="2"/>
          <w:szCs w:val="24"/>
        </w:rPr>
      </w:pPr>
    </w:p>
    <w:p w14:paraId="7C6E21C6" w14:textId="77777777" w:rsidR="00C4498C" w:rsidRDefault="00C4498C" w:rsidP="00C4498C">
      <w:pPr>
        <w:ind w:firstLine="1298"/>
        <w:jc w:val="both"/>
        <w:rPr>
          <w:kern w:val="2"/>
          <w:szCs w:val="24"/>
        </w:rPr>
      </w:pPr>
    </w:p>
    <w:p w14:paraId="2812B486" w14:textId="77777777" w:rsidR="00C4498C" w:rsidRDefault="00C4498C" w:rsidP="00C4498C">
      <w:pPr>
        <w:ind w:firstLine="1298"/>
        <w:jc w:val="both"/>
        <w:rPr>
          <w:kern w:val="2"/>
          <w:szCs w:val="24"/>
        </w:rPr>
      </w:pPr>
    </w:p>
    <w:p w14:paraId="70A43B70" w14:textId="77777777" w:rsidR="00C4498C" w:rsidRDefault="00C4498C" w:rsidP="00C4498C">
      <w:pPr>
        <w:ind w:firstLine="1298"/>
        <w:jc w:val="both"/>
        <w:rPr>
          <w:kern w:val="2"/>
          <w:szCs w:val="24"/>
        </w:rPr>
      </w:pPr>
    </w:p>
    <w:p w14:paraId="678931D2" w14:textId="77777777" w:rsidR="00C4498C" w:rsidRDefault="00C4498C" w:rsidP="00C4498C">
      <w:pPr>
        <w:ind w:firstLine="1298"/>
        <w:jc w:val="both"/>
        <w:rPr>
          <w:kern w:val="2"/>
          <w:szCs w:val="24"/>
        </w:rPr>
      </w:pPr>
    </w:p>
    <w:p w14:paraId="15492221" w14:textId="77777777" w:rsidR="00C4498C" w:rsidRDefault="00C4498C" w:rsidP="00C4498C">
      <w:pPr>
        <w:ind w:firstLine="1298"/>
        <w:jc w:val="both"/>
        <w:rPr>
          <w:kern w:val="2"/>
          <w:szCs w:val="24"/>
        </w:rPr>
      </w:pPr>
    </w:p>
    <w:p w14:paraId="31AF017D" w14:textId="77777777" w:rsidR="00C4498C" w:rsidRDefault="00C4498C" w:rsidP="00C4498C">
      <w:pPr>
        <w:ind w:firstLine="1298"/>
        <w:jc w:val="both"/>
        <w:rPr>
          <w:kern w:val="2"/>
          <w:szCs w:val="24"/>
        </w:rPr>
      </w:pPr>
    </w:p>
    <w:p w14:paraId="21D8E66A" w14:textId="77777777" w:rsidR="00C4498C" w:rsidRDefault="00C4498C" w:rsidP="00C4498C">
      <w:pPr>
        <w:ind w:firstLine="1298"/>
        <w:jc w:val="both"/>
        <w:rPr>
          <w:kern w:val="2"/>
          <w:szCs w:val="24"/>
        </w:rPr>
      </w:pPr>
    </w:p>
    <w:p w14:paraId="190C275C" w14:textId="77777777" w:rsidR="00C4498C" w:rsidRDefault="00C4498C" w:rsidP="00C4498C">
      <w:pPr>
        <w:ind w:firstLine="1298"/>
        <w:jc w:val="both"/>
        <w:rPr>
          <w:kern w:val="2"/>
          <w:szCs w:val="24"/>
        </w:rPr>
      </w:pPr>
    </w:p>
    <w:p w14:paraId="024EA667" w14:textId="77777777" w:rsidR="00C4498C" w:rsidRDefault="00C4498C" w:rsidP="00C4498C">
      <w:pPr>
        <w:ind w:firstLine="1298"/>
        <w:jc w:val="both"/>
        <w:rPr>
          <w:kern w:val="2"/>
          <w:szCs w:val="24"/>
        </w:rPr>
      </w:pPr>
    </w:p>
    <w:p w14:paraId="1E5276D1" w14:textId="77777777" w:rsidR="00C4498C" w:rsidRDefault="00C4498C" w:rsidP="00C4498C">
      <w:pPr>
        <w:ind w:firstLine="1298"/>
        <w:jc w:val="both"/>
        <w:rPr>
          <w:kern w:val="2"/>
          <w:szCs w:val="24"/>
        </w:rPr>
      </w:pPr>
    </w:p>
    <w:p w14:paraId="5CA4E8A6" w14:textId="77777777" w:rsidR="00C4498C" w:rsidRDefault="00C4498C" w:rsidP="00C4498C">
      <w:pPr>
        <w:ind w:firstLine="1298"/>
        <w:jc w:val="both"/>
        <w:rPr>
          <w:kern w:val="2"/>
          <w:szCs w:val="24"/>
        </w:rPr>
      </w:pPr>
    </w:p>
    <w:p w14:paraId="3D7E060A" w14:textId="77777777" w:rsidR="00C4498C" w:rsidRDefault="00C4498C" w:rsidP="00C4498C">
      <w:pPr>
        <w:ind w:firstLine="1298"/>
        <w:jc w:val="both"/>
        <w:rPr>
          <w:kern w:val="2"/>
          <w:szCs w:val="24"/>
        </w:rPr>
      </w:pPr>
    </w:p>
    <w:p w14:paraId="26BA9064" w14:textId="77777777" w:rsidR="00C4498C" w:rsidRDefault="00C4498C" w:rsidP="00C4498C">
      <w:pPr>
        <w:ind w:firstLine="1298"/>
        <w:jc w:val="both"/>
        <w:rPr>
          <w:kern w:val="2"/>
          <w:szCs w:val="24"/>
        </w:rPr>
      </w:pPr>
    </w:p>
    <w:p w14:paraId="5E420F3D" w14:textId="77777777" w:rsidR="00C4498C" w:rsidRDefault="00C4498C" w:rsidP="00C4498C">
      <w:pPr>
        <w:ind w:firstLine="1298"/>
        <w:jc w:val="both"/>
        <w:rPr>
          <w:kern w:val="2"/>
          <w:szCs w:val="24"/>
        </w:rPr>
      </w:pPr>
    </w:p>
    <w:p w14:paraId="274F78DE" w14:textId="77777777" w:rsidR="00C4498C" w:rsidRDefault="00C4498C" w:rsidP="00C4498C">
      <w:pPr>
        <w:ind w:firstLine="1298"/>
        <w:jc w:val="both"/>
        <w:rPr>
          <w:kern w:val="2"/>
          <w:szCs w:val="24"/>
        </w:rPr>
      </w:pPr>
    </w:p>
    <w:p w14:paraId="2EDCB118" w14:textId="77777777" w:rsidR="00C4498C" w:rsidRDefault="00C4498C" w:rsidP="00C4498C">
      <w:pPr>
        <w:ind w:firstLine="1298"/>
        <w:jc w:val="both"/>
        <w:rPr>
          <w:kern w:val="2"/>
          <w:szCs w:val="24"/>
        </w:rPr>
      </w:pPr>
    </w:p>
    <w:p w14:paraId="6382B464" w14:textId="77777777" w:rsidR="00C4498C" w:rsidRDefault="00C4498C" w:rsidP="00C4498C">
      <w:pPr>
        <w:ind w:firstLine="1298"/>
        <w:jc w:val="both"/>
        <w:rPr>
          <w:kern w:val="2"/>
          <w:szCs w:val="24"/>
        </w:rPr>
      </w:pPr>
    </w:p>
    <w:p w14:paraId="284F55E4" w14:textId="77777777" w:rsidR="00C4498C" w:rsidRDefault="00C4498C" w:rsidP="00C4498C">
      <w:pPr>
        <w:ind w:firstLine="1298"/>
        <w:jc w:val="both"/>
        <w:rPr>
          <w:kern w:val="2"/>
          <w:szCs w:val="24"/>
        </w:rPr>
      </w:pPr>
    </w:p>
    <w:p w14:paraId="069EE572" w14:textId="77777777" w:rsidR="00C4498C" w:rsidRDefault="00C4498C" w:rsidP="00C4498C">
      <w:pPr>
        <w:ind w:firstLine="1298"/>
        <w:jc w:val="both"/>
        <w:rPr>
          <w:kern w:val="2"/>
          <w:szCs w:val="24"/>
        </w:rPr>
      </w:pPr>
    </w:p>
    <w:p w14:paraId="18D5032F" w14:textId="77777777" w:rsidR="00C4498C" w:rsidRDefault="00C4498C" w:rsidP="00C4498C">
      <w:pPr>
        <w:ind w:firstLine="1298"/>
        <w:jc w:val="both"/>
        <w:rPr>
          <w:kern w:val="2"/>
          <w:szCs w:val="24"/>
        </w:rPr>
      </w:pPr>
    </w:p>
    <w:p w14:paraId="3EE7E177" w14:textId="77777777" w:rsidR="00C4498C" w:rsidRDefault="00C4498C" w:rsidP="00C4498C">
      <w:pPr>
        <w:ind w:firstLine="1298"/>
        <w:jc w:val="both"/>
        <w:rPr>
          <w:kern w:val="2"/>
          <w:szCs w:val="24"/>
        </w:rPr>
      </w:pPr>
      <w:r>
        <w:rPr>
          <w:noProof/>
          <w:lang w:eastAsia="lt-LT"/>
        </w:rPr>
        <mc:AlternateContent>
          <mc:Choice Requires="wps">
            <w:drawing>
              <wp:anchor distT="0" distB="0" distL="114300" distR="114300" simplePos="0" relativeHeight="251660288" behindDoc="0" locked="0" layoutInCell="1" allowOverlap="1" wp14:anchorId="7188D412" wp14:editId="293CA4FC">
                <wp:simplePos x="0" y="0"/>
                <wp:positionH relativeFrom="margin">
                  <wp:align>left</wp:align>
                </wp:positionH>
                <wp:positionV relativeFrom="paragraph">
                  <wp:posOffset>142240</wp:posOffset>
                </wp:positionV>
                <wp:extent cx="6162675" cy="1691005"/>
                <wp:effectExtent l="0" t="0" r="28575" b="42545"/>
                <wp:wrapNone/>
                <wp:docPr id="3" name="Paaiškinimas: rodyklė žemyn 8"/>
                <wp:cNvGraphicFramePr/>
                <a:graphic xmlns:a="http://schemas.openxmlformats.org/drawingml/2006/main">
                  <a:graphicData uri="http://schemas.microsoft.com/office/word/2010/wordprocessingShape">
                    <wps:wsp>
                      <wps:cNvSpPr/>
                      <wps:spPr>
                        <a:xfrm>
                          <a:off x="0" y="0"/>
                          <a:ext cx="6162675" cy="1691005"/>
                        </a:xfrm>
                        <a:prstGeom prst="downArrowCallout">
                          <a:avLst/>
                        </a:prstGeom>
                        <a:gradFill rotWithShape="1">
                          <a:gsLst>
                            <a:gs pos="0">
                              <a:srgbClr val="FFC000">
                                <a:lumMod val="110000"/>
                                <a:satMod val="105000"/>
                                <a:tint val="67000"/>
                              </a:srgbClr>
                            </a:gs>
                            <a:gs pos="71000">
                              <a:schemeClr val="accent2">
                                <a:lumMod val="20000"/>
                                <a:lumOff val="80000"/>
                              </a:schemeClr>
                            </a:gs>
                          </a:gsLst>
                          <a:lin ang="5400000" scaled="0"/>
                        </a:gradFill>
                        <a:ln w="6350" cap="flat" cmpd="sng" algn="ctr">
                          <a:solidFill>
                            <a:srgbClr val="FFC000"/>
                          </a:solidFill>
                          <a:prstDash val="solid"/>
                          <a:miter lim="800000"/>
                        </a:ln>
                        <a:effectLst/>
                      </wps:spPr>
                      <wps:txbx>
                        <w:txbxContent>
                          <w:p w14:paraId="261ED502" w14:textId="77777777" w:rsidR="00C4498C" w:rsidRPr="00FB728D" w:rsidRDefault="00C4498C" w:rsidP="00C4498C">
                            <w:pPr>
                              <w:jc w:val="both"/>
                              <w:rPr>
                                <w:i/>
                                <w:color w:val="000000"/>
                                <w:kern w:val="2"/>
                                <w:sz w:val="20"/>
                              </w:rPr>
                            </w:pPr>
                            <w:r>
                              <w:rPr>
                                <w:b/>
                                <w:bCs/>
                                <w:kern w:val="2"/>
                                <w:szCs w:val="24"/>
                              </w:rPr>
                              <w:t xml:space="preserve">Informuoti vaiko teisių </w:t>
                            </w:r>
                            <w:r w:rsidRPr="00E40693">
                              <w:rPr>
                                <w:b/>
                                <w:bCs/>
                                <w:kern w:val="2"/>
                                <w:szCs w:val="24"/>
                              </w:rPr>
                              <w:t xml:space="preserve">apsaugos </w:t>
                            </w:r>
                            <w:r>
                              <w:rPr>
                                <w:b/>
                                <w:bCs/>
                                <w:kern w:val="2"/>
                                <w:szCs w:val="24"/>
                              </w:rPr>
                              <w:t xml:space="preserve">tarnybą </w:t>
                            </w:r>
                            <w:r w:rsidRPr="00F62587">
                              <w:rPr>
                                <w:bCs/>
                                <w:kern w:val="2"/>
                                <w:szCs w:val="24"/>
                              </w:rPr>
                              <w:t>pastebėjus galimus vaiko teisių pažeidimo atvejus</w:t>
                            </w:r>
                            <w:r>
                              <w:rPr>
                                <w:b/>
                                <w:bCs/>
                                <w:kern w:val="2"/>
                                <w:szCs w:val="24"/>
                              </w:rPr>
                              <w:t xml:space="preserve">. </w:t>
                            </w:r>
                            <w:r>
                              <w:rPr>
                                <w:kern w:val="2"/>
                                <w:szCs w:val="24"/>
                              </w:rPr>
                              <w:t>VTAĮS atlieka vaiko situacijos vertinimą, esant poreikiui inicijuojamas atvejo vadybos procesas. (</w:t>
                            </w:r>
                            <w:r w:rsidRPr="00954A0C">
                              <w:rPr>
                                <w:i/>
                                <w:kern w:val="2"/>
                                <w:sz w:val="20"/>
                              </w:rPr>
                              <w:t>Pranešti apie vaiko teisių pažeidimą galima artimiausiame vaiko teisių apsaugos skyriuje, užpildant formą Tarnybos interneto svetainėje arba paskambinus 112</w:t>
                            </w:r>
                            <w:r>
                              <w:rPr>
                                <w:i/>
                                <w:kern w:val="2"/>
                                <w:sz w:val="20"/>
                              </w:rPr>
                              <w:t>)</w:t>
                            </w:r>
                            <w:r w:rsidRPr="00954A0C">
                              <w:rPr>
                                <w:i/>
                                <w:kern w:val="2"/>
                                <w:sz w:val="20"/>
                              </w:rPr>
                              <w:t xml:space="preserve">. </w:t>
                            </w:r>
                          </w:p>
                          <w:p w14:paraId="07DE7DFB" w14:textId="77777777" w:rsidR="00C4498C" w:rsidRPr="00404081" w:rsidRDefault="00C4498C" w:rsidP="00C4498C">
                            <w:pPr>
                              <w:jc w:val="center"/>
                              <w:rPr>
                                <w14:textFill>
                                  <w14:gradFill>
                                    <w14:gsLst>
                                      <w14:gs w14:pos="100000">
                                        <w14:srgbClr w14:val="FFC000">
                                          <w14:lumMod w14:val="110000"/>
                                          <w14:satMod w14:val="105000"/>
                                          <w14:tint w14:val="67000"/>
                                        </w14:srgbClr>
                                      </w14:gs>
                                      <w14:gs w14:pos="100000">
                                        <w14:srgbClr w14:val="FFC000">
                                          <w14:lumMod w14:val="105000"/>
                                          <w14:satMod w14:val="109000"/>
                                          <w14:tint w14:val="81000"/>
                                        </w14:srgb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88D412" id="Paaiškinimas: rodyklė žemyn 8" o:spid="_x0000_s1034" type="#_x0000_t80" style="position:absolute;left:0;text-align:left;margin-left:0;margin-top:11.2pt;width:485.25pt;height:133.15pt;z-index:2516602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AEH3wIAAAEGAAAOAAAAZHJzL2Uyb0RvYy54bWysVEtv2zAMvg/YfxB0X21nebRBkyJIkWFA&#10;1wZoh54ZWbYFyJImKXG6Xz9KspOg62nYxaY+Unx8Inl7d2wlOXDrhFYLWlzllHDFdClUvaA/XzZf&#10;rilxHlQJUiu+oG/c0bvl50+3nZnzkW60LLkl6ES5eWcWtPHezLPMsYa34K604QqVlbYteDzaOist&#10;dOi9ldkoz6dZp21prGbcOUTvk5Iuo/+q4sw/VZXjnsgFxdx8/Nr43YVvtryFeW3BNIL1acA/ZNGC&#10;UBj05OoePJC9FX+5agWz2unKXzHdZrqqBOOxBqymyN9V89yA4bEWJMeZE03u/7llj4dns7VIQ2fc&#10;3KEYqjhWtg1/zI8cI1lvJ7L40ROG4LSYjqazCSUMdcX0psjzSaAzO1831vlvXLckCAta6k6trNXd&#10;GqTUex8Jg8OD8+naYN7zWG6ElMRq/yp8E6nAOIlkh3eilSNGIxt5hJ2td2tpyQHwsTebdZ4nXO7b&#10;H7pMcIFpIhyf3YE/4/nkhHuhfLKeznoQi+q9xwJrdxl9FnymDELb8lMOwBhXfhRVl0lg4w45IIwN&#10;mqJdD3CINng6xUOwHuqWQhEIEzYZhzvY2I6B5GX/SMHUQuQv5CkV6fC9vk7QjgEOWSXBo9gavOBU&#10;TQnIGqeXeZuq0FKcLn9Eanoud2kW3u4eXJMqiapEcis8DrgU7YLG+iL3mKBUITUeR7TvgHMHBskf&#10;d0ciMMNxcBSQnS7ftjZ0RKiTOMM2AsM+gPNbsDi2COIq8k/4qaTGmnUvUdJo+/sjPNjjNKGWkg7X&#10;ABLyaw+WUyK/K+ysm2I8Rrc+HsaT2QgP9lKzu9SofbvW2HxFzC6Kwd7LQaysbl9xY61CVFSBYhg7&#10;Ud8f1j6tJ9x5jK9W0Qx3hQH/oJ4NG2YgEP5yfAVr+unyOJiPelgZMH83WMk2cK70au91JeLUnXnF&#10;RgsH3DOp5dJODIvs8hytzpt7+QcAAP//AwBQSwMEFAAGAAgAAAAhABc32W7dAAAABwEAAA8AAABk&#10;cnMvZG93bnJldi54bWxMj0FPwkAQhe8m/ofNmHiTLQ1Iqd0SYvSkIRH1wG3oDm1Dd7bpDlD/vetJ&#10;jvPey3vfFKvRdepMQ2g9G5hOElDElbct1wa+Pl8fMlBBkC12nsnADwVYlbc3BebWX/iDzlupVSzh&#10;kKOBRqTPtQ5VQw7DxPfE0Tv4waHEc6i1HfASy12n0yR51A5bjgsN9vTcUHXcnpyBFyfTzeywobfv&#10;+e7d4doeay/G3N+N6ydQQqP8h+EPP6JDGZn2/sQ2qM5AfEQMpOkMVHSXi2QOah+FLFuALgt9zV/+&#10;AgAA//8DAFBLAQItABQABgAIAAAAIQC2gziS/gAAAOEBAAATAAAAAAAAAAAAAAAAAAAAAABbQ29u&#10;dGVudF9UeXBlc10ueG1sUEsBAi0AFAAGAAgAAAAhADj9If/WAAAAlAEAAAsAAAAAAAAAAAAAAAAA&#10;LwEAAF9yZWxzLy5yZWxzUEsBAi0AFAAGAAgAAAAhAEkwAQffAgAAAQYAAA4AAAAAAAAAAAAAAAAA&#10;LgIAAGRycy9lMm9Eb2MueG1sUEsBAi0AFAAGAAgAAAAhABc32W7dAAAABwEAAA8AAAAAAAAAAAAA&#10;AAAAOQUAAGRycy9kb3ducmV2LnhtbFBLBQYAAAAABAAEAPMAAABDBgAAAAA=&#10;" adj="14035,9318,16200,10059" fillcolor="#ffdd9c" strokecolor="#ffc000" strokeweight=".5pt">
                <v:fill color2="#fae2d5 [661]" rotate="t" colors="0 #ffdd9c;46531f #fbe3d6" focus="100%" type="gradient">
                  <o:fill v:ext="view" type="gradientUnscaled"/>
                </v:fill>
                <v:textbox>
                  <w:txbxContent>
                    <w:p w14:paraId="261ED502" w14:textId="77777777" w:rsidR="00C4498C" w:rsidRPr="00FB728D" w:rsidRDefault="00C4498C" w:rsidP="00C4498C">
                      <w:pPr>
                        <w:jc w:val="both"/>
                        <w:rPr>
                          <w:i/>
                          <w:color w:val="000000"/>
                          <w:kern w:val="2"/>
                          <w:sz w:val="20"/>
                        </w:rPr>
                      </w:pPr>
                      <w:r>
                        <w:rPr>
                          <w:b/>
                          <w:bCs/>
                          <w:kern w:val="2"/>
                          <w:szCs w:val="24"/>
                        </w:rPr>
                        <w:t xml:space="preserve">Informuoti vaiko teisių </w:t>
                      </w:r>
                      <w:r w:rsidRPr="00E40693">
                        <w:rPr>
                          <w:b/>
                          <w:bCs/>
                          <w:kern w:val="2"/>
                          <w:szCs w:val="24"/>
                        </w:rPr>
                        <w:t xml:space="preserve">apsaugos </w:t>
                      </w:r>
                      <w:r>
                        <w:rPr>
                          <w:b/>
                          <w:bCs/>
                          <w:kern w:val="2"/>
                          <w:szCs w:val="24"/>
                        </w:rPr>
                        <w:t xml:space="preserve">tarnybą </w:t>
                      </w:r>
                      <w:r w:rsidRPr="00F62587">
                        <w:rPr>
                          <w:bCs/>
                          <w:kern w:val="2"/>
                          <w:szCs w:val="24"/>
                        </w:rPr>
                        <w:t>pastebėjus galimus vaiko teisių pažeidimo atvejus</w:t>
                      </w:r>
                      <w:r>
                        <w:rPr>
                          <w:b/>
                          <w:bCs/>
                          <w:kern w:val="2"/>
                          <w:szCs w:val="24"/>
                        </w:rPr>
                        <w:t xml:space="preserve">. </w:t>
                      </w:r>
                      <w:r>
                        <w:rPr>
                          <w:kern w:val="2"/>
                          <w:szCs w:val="24"/>
                        </w:rPr>
                        <w:t>VTAĮS atlieka vaiko situacijos vertinimą, esant poreikiui inicijuojamas atvejo vadybos procesas. (</w:t>
                      </w:r>
                      <w:r w:rsidRPr="00954A0C">
                        <w:rPr>
                          <w:i/>
                          <w:kern w:val="2"/>
                          <w:sz w:val="20"/>
                        </w:rPr>
                        <w:t>Pranešti apie vaiko teisių pažeidimą galima artimiausiame vaiko teisių apsaugos skyriuje, užpildant formą Tarnybos interneto svetainėje arba paskambinus 112</w:t>
                      </w:r>
                      <w:r>
                        <w:rPr>
                          <w:i/>
                          <w:kern w:val="2"/>
                          <w:sz w:val="20"/>
                        </w:rPr>
                        <w:t>)</w:t>
                      </w:r>
                      <w:r w:rsidRPr="00954A0C">
                        <w:rPr>
                          <w:i/>
                          <w:kern w:val="2"/>
                          <w:sz w:val="20"/>
                        </w:rPr>
                        <w:t xml:space="preserve">. </w:t>
                      </w:r>
                    </w:p>
                    <w:p w14:paraId="07DE7DFB" w14:textId="77777777" w:rsidR="00C4498C" w:rsidRPr="00404081" w:rsidRDefault="00C4498C" w:rsidP="00C4498C">
                      <w:pPr>
                        <w:jc w:val="center"/>
                        <w:rPr>
                          <w14:textFill>
                            <w14:gradFill>
                              <w14:gsLst>
                                <w14:gs w14:pos="100000">
                                  <w14:srgbClr w14:val="FFC000">
                                    <w14:lumMod w14:val="110000"/>
                                    <w14:satMod w14:val="105000"/>
                                    <w14:tint w14:val="67000"/>
                                  </w14:srgbClr>
                                </w14:gs>
                                <w14:gs w14:pos="100000">
                                  <w14:srgbClr w14:val="FFC000">
                                    <w14:lumMod w14:val="105000"/>
                                    <w14:satMod w14:val="109000"/>
                                    <w14:tint w14:val="81000"/>
                                  </w14:srgbClr>
                                </w14:gs>
                              </w14:gsLst>
                              <w14:lin w14:ang="5400000" w14:scaled="0"/>
                            </w14:gradFill>
                          </w14:textFill>
                        </w:rPr>
                      </w:pPr>
                    </w:p>
                  </w:txbxContent>
                </v:textbox>
                <w10:wrap anchorx="margin"/>
              </v:shape>
            </w:pict>
          </mc:Fallback>
        </mc:AlternateContent>
      </w:r>
    </w:p>
    <w:p w14:paraId="60C15F54" w14:textId="77777777" w:rsidR="00C4498C" w:rsidRDefault="00C4498C" w:rsidP="00C4498C">
      <w:pPr>
        <w:ind w:firstLine="1298"/>
        <w:jc w:val="both"/>
        <w:rPr>
          <w:kern w:val="2"/>
          <w:szCs w:val="24"/>
        </w:rPr>
      </w:pPr>
    </w:p>
    <w:p w14:paraId="75731632" w14:textId="77777777" w:rsidR="00C4498C" w:rsidRDefault="00C4498C" w:rsidP="00C4498C">
      <w:pPr>
        <w:ind w:firstLine="1298"/>
        <w:jc w:val="both"/>
        <w:rPr>
          <w:kern w:val="2"/>
          <w:szCs w:val="24"/>
        </w:rPr>
      </w:pPr>
    </w:p>
    <w:p w14:paraId="5B275F98" w14:textId="77777777" w:rsidR="00C4498C" w:rsidRDefault="00C4498C" w:rsidP="00C4498C">
      <w:pPr>
        <w:ind w:firstLine="1298"/>
        <w:jc w:val="both"/>
        <w:rPr>
          <w:kern w:val="2"/>
          <w:szCs w:val="24"/>
        </w:rPr>
      </w:pPr>
    </w:p>
    <w:p w14:paraId="108B258F" w14:textId="77777777" w:rsidR="00C4498C" w:rsidRDefault="00C4498C" w:rsidP="00C4498C">
      <w:pPr>
        <w:ind w:firstLine="1298"/>
        <w:jc w:val="both"/>
        <w:rPr>
          <w:kern w:val="2"/>
          <w:szCs w:val="24"/>
        </w:rPr>
      </w:pPr>
    </w:p>
    <w:p w14:paraId="452CA289" w14:textId="77777777" w:rsidR="00C4498C" w:rsidRDefault="00C4498C" w:rsidP="00C4498C">
      <w:pPr>
        <w:ind w:firstLine="1298"/>
        <w:jc w:val="both"/>
        <w:rPr>
          <w:b/>
          <w:bCs/>
          <w:kern w:val="2"/>
          <w:szCs w:val="24"/>
        </w:rPr>
      </w:pPr>
    </w:p>
    <w:p w14:paraId="5C643577" w14:textId="77777777" w:rsidR="00C4498C" w:rsidRDefault="00C4498C" w:rsidP="00C4498C">
      <w:pPr>
        <w:ind w:firstLine="1298"/>
        <w:jc w:val="both"/>
        <w:rPr>
          <w:kern w:val="2"/>
          <w:szCs w:val="24"/>
        </w:rPr>
      </w:pPr>
    </w:p>
    <w:p w14:paraId="0B63EBF4" w14:textId="77777777" w:rsidR="00C4498C" w:rsidRDefault="00C4498C" w:rsidP="00C4498C">
      <w:pPr>
        <w:ind w:firstLine="1298"/>
        <w:jc w:val="both"/>
        <w:rPr>
          <w:kern w:val="2"/>
          <w:szCs w:val="24"/>
        </w:rPr>
      </w:pPr>
    </w:p>
    <w:p w14:paraId="135F9B54" w14:textId="77777777" w:rsidR="00C4498C" w:rsidRDefault="00C4498C" w:rsidP="00C4498C">
      <w:pPr>
        <w:ind w:firstLine="1298"/>
        <w:jc w:val="both"/>
        <w:rPr>
          <w:kern w:val="2"/>
          <w:szCs w:val="24"/>
        </w:rPr>
      </w:pPr>
    </w:p>
    <w:p w14:paraId="55D69505" w14:textId="77777777" w:rsidR="00C4498C" w:rsidRDefault="00C4498C" w:rsidP="00C4498C">
      <w:pPr>
        <w:ind w:firstLine="1298"/>
        <w:jc w:val="both"/>
        <w:rPr>
          <w:kern w:val="2"/>
          <w:szCs w:val="24"/>
        </w:rPr>
      </w:pPr>
    </w:p>
    <w:p w14:paraId="241FC0CD" w14:textId="77777777" w:rsidR="00C4498C" w:rsidRDefault="00C4498C" w:rsidP="00C4498C">
      <w:pPr>
        <w:ind w:firstLine="1298"/>
        <w:jc w:val="both"/>
        <w:rPr>
          <w:lang w:eastAsia="lt-LT"/>
        </w:rPr>
      </w:pPr>
      <w:r>
        <w:rPr>
          <w:noProof/>
          <w:lang w:eastAsia="lt-LT"/>
        </w:rPr>
        <mc:AlternateContent>
          <mc:Choice Requires="wps">
            <w:drawing>
              <wp:anchor distT="0" distB="0" distL="114300" distR="114300" simplePos="0" relativeHeight="251661312" behindDoc="0" locked="0" layoutInCell="1" allowOverlap="1" wp14:anchorId="16922780" wp14:editId="000205B6">
                <wp:simplePos x="0" y="0"/>
                <wp:positionH relativeFrom="margin">
                  <wp:align>left</wp:align>
                </wp:positionH>
                <wp:positionV relativeFrom="paragraph">
                  <wp:posOffset>121285</wp:posOffset>
                </wp:positionV>
                <wp:extent cx="6182360" cy="990600"/>
                <wp:effectExtent l="0" t="0" r="27940" b="19050"/>
                <wp:wrapNone/>
                <wp:docPr id="6" name="Stačiakampis: viršutiniai įkirpti kampai 6"/>
                <wp:cNvGraphicFramePr/>
                <a:graphic xmlns:a="http://schemas.openxmlformats.org/drawingml/2006/main">
                  <a:graphicData uri="http://schemas.microsoft.com/office/word/2010/wordprocessingShape">
                    <wps:wsp>
                      <wps:cNvSpPr/>
                      <wps:spPr>
                        <a:xfrm rot="10800000">
                          <a:off x="0" y="0"/>
                          <a:ext cx="6182360" cy="990600"/>
                        </a:xfrm>
                        <a:prstGeom prst="snip2SameRect">
                          <a:avLst/>
                        </a:prstGeom>
                        <a:gradFill>
                          <a:gsLst>
                            <a:gs pos="100000">
                              <a:schemeClr val="accent2">
                                <a:lumMod val="20000"/>
                                <a:lumOff val="80000"/>
                              </a:schemeClr>
                            </a:gs>
                            <a:gs pos="6000">
                              <a:srgbClr val="FFC000">
                                <a:lumMod val="105000"/>
                                <a:satMod val="109000"/>
                                <a:tint val="81000"/>
                              </a:srgbClr>
                            </a:gs>
                          </a:gsLst>
                          <a:lin ang="5400000" scaled="0"/>
                        </a:gra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3E904A" id="Stačiakampis: viršutiniai įkirpti kampai 6" o:spid="_x0000_s1026" style="position:absolute;margin-left:0;margin-top:9.55pt;width:486.8pt;height:78pt;rotation:180;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6182360,99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b6C9QIAAKsGAAAOAAAAZHJzL2Uyb0RvYy54bWysVU1vGyEQvVfqf0Dcm911HTe2so4sR64q&#10;pUkUp8oZs2AjsUABf/XXd4Bd7KRRD1V9WMEw83jzhhlf3xxaiXbMOqFVjauLEiOmqG6EWtf4x/Pi&#10;0xVGzhPVEKkVq/GROXwz/fjhem8mbKA3WjbMIgBRbrI3Nd54byZF4eiGtcRdaMMUHHJtW+Jha9dF&#10;Y8ke0FtZDMpyVOy1bYzVlDkH1tt0iKcRn3NG/QPnjnkkawzcfPza+F2FbzG9JpO1JWYjaEeD/AOL&#10;lggFl2aoW+IJ2lrxB1QrqNVOc39BdVtozgVlMQfIpirfZLPcEMNiLiCOM1km9/9g6f1uaR4tyLA3&#10;buJgGbI4cNsiq0Gtqrwqwy8mB3TRIWp3zNqxg0cUjKPqavB5BBJTOBuPyxHEAGqRwAKosc5/ZbpF&#10;YVFjp4QZLEnLnqBIEZ7s7pxPMb1vJ2mzEFLGtQOXtEBGgw7ViV18M2wuLdoRqDahlCk/iMhy237X&#10;TbLDq0nUyATM8DqSOabZMc5Ikf/anV8IeSUxnF2v8mWLxby3n99VlZf5Mkd85lCV42z3QvmOQkim&#10;p5DQMwHQcd3nLoVCJPTX5RACIAQ5SiRrupoEV0uyZFIF+k5LkU3vUU+6n7kBTAgtTu8irvxRsgAo&#10;1RPjSDRQ+qRxFu1c/irK7zakYckc9Mg5hiYPBYtZRsCAzKHWGbsD6D1fYyfOnX8IZbHjc3BXqL8F&#10;54h4s1Y+B7dCaZvovwaQvuqKxJN/L1KSJqi00s3x0aYOCuUxdCHg0d8R5x+JhQEDRhia/gE+XOp9&#10;jXW3wmij7a/37MEf+h5OMdrDwIIO+rkllmEkvynohHE1HAKsj5vh5ZcBbOz5yer8RG3buYYuqSK7&#10;uAz+XvZLbnX7ArN1Fm6FI6Io3F1j6m2/mfs0SGE6UzabRTeYaob4O7U0NIAHVUMvPx9eiDVd53uY&#10;Gfe6H25k8qbvk2+IVHq29ZqLOBROunZ6w0SMD6eb3mHknu+j1+k/ZvobAAD//wMAUEsDBBQABgAI&#10;AAAAIQAj3lMh4AAAAAcBAAAPAAAAZHJzL2Rvd25yZXYueG1sTI/BTsMwEETvSPyDtUhcEHXSioaG&#10;OBUgcaiQKrWhB25OvCSBeB3Fbhv69WxP5Tgzq5m32XK0nTjg4FtHCuJJBAKpcqalWsFH8Xb/CMIH&#10;TUZ3jlDBL3pY5tdXmU6NO9IGD9tQCy4hn2oFTQh9KqWvGrTaT1yPxNmXG6wOLIdamkEfudx2chpF&#10;c2l1S7zQ6B5fG6x+tnuroCxmu+9d4qJifcK7d/fyWUxXK6Vub8bnJxABx3A5hjM+o0POTKXbk/Gi&#10;U8CPBHYXMQhOF8lsDqJkI3mIQeaZ/M+f/wEAAP//AwBQSwECLQAUAAYACAAAACEAtoM4kv4AAADh&#10;AQAAEwAAAAAAAAAAAAAAAAAAAAAAW0NvbnRlbnRfVHlwZXNdLnhtbFBLAQItABQABgAIAAAAIQA4&#10;/SH/1gAAAJQBAAALAAAAAAAAAAAAAAAAAC8BAABfcmVscy8ucmVsc1BLAQItABQABgAIAAAAIQAU&#10;8b6C9QIAAKsGAAAOAAAAAAAAAAAAAAAAAC4CAABkcnMvZTJvRG9jLnhtbFBLAQItABQABgAIAAAA&#10;IQAj3lMh4AAAAAcBAAAPAAAAAAAAAAAAAAAAAE8FAABkcnMvZG93bnJldi54bWxQSwUGAAAAAAQA&#10;BADzAAAAXAYAAAAA&#10;" path="m165103,l6017257,r165103,165103l6182360,990600r,l,990600r,l,165103,165103,xe" fillcolor="#ffd479" strokecolor="#ffc000" strokeweight="1pt">
                <v:fill color2="#fae2d5 [661]" colors="0 #ffd479;3932f #ffd479" focus="100%" type="gradient">
                  <o:fill v:ext="view" type="gradientUnscaled"/>
                </v:fill>
                <v:stroke joinstyle="miter"/>
                <v:path arrowok="t" o:connecttype="custom" o:connectlocs="165103,0;6017257,0;6182360,165103;6182360,990600;6182360,990600;0,990600;0,990600;0,165103;165103,0" o:connectangles="0,0,0,0,0,0,0,0,0"/>
                <w10:wrap anchorx="margin"/>
              </v:shape>
            </w:pict>
          </mc:Fallback>
        </mc:AlternateContent>
      </w:r>
    </w:p>
    <w:p w14:paraId="71344618" w14:textId="77777777" w:rsidR="00C4498C" w:rsidRDefault="00C4498C" w:rsidP="00C4498C">
      <w:pPr>
        <w:ind w:firstLine="1298"/>
        <w:jc w:val="both"/>
        <w:rPr>
          <w:lang w:eastAsia="lt-LT"/>
        </w:rPr>
      </w:pPr>
      <w:r>
        <w:rPr>
          <w:noProof/>
          <w:lang w:eastAsia="lt-LT"/>
        </w:rPr>
        <mc:AlternateContent>
          <mc:Choice Requires="wps">
            <w:drawing>
              <wp:anchor distT="0" distB="0" distL="114300" distR="114300" simplePos="0" relativeHeight="251662336" behindDoc="0" locked="0" layoutInCell="1" allowOverlap="1" wp14:anchorId="68A1D109" wp14:editId="22DD2FC6">
                <wp:simplePos x="0" y="0"/>
                <wp:positionH relativeFrom="margin">
                  <wp:align>center</wp:align>
                </wp:positionH>
                <wp:positionV relativeFrom="paragraph">
                  <wp:posOffset>146050</wp:posOffset>
                </wp:positionV>
                <wp:extent cx="5959459" cy="666750"/>
                <wp:effectExtent l="0" t="0" r="0" b="0"/>
                <wp:wrapNone/>
                <wp:docPr id="7" name="Teksto laukas 7"/>
                <wp:cNvGraphicFramePr/>
                <a:graphic xmlns:a="http://schemas.openxmlformats.org/drawingml/2006/main">
                  <a:graphicData uri="http://schemas.microsoft.com/office/word/2010/wordprocessingShape">
                    <wps:wsp>
                      <wps:cNvSpPr txBox="1"/>
                      <wps:spPr>
                        <a:xfrm>
                          <a:off x="0" y="0"/>
                          <a:ext cx="5959459" cy="666750"/>
                        </a:xfrm>
                        <a:prstGeom prst="rect">
                          <a:avLst/>
                        </a:prstGeom>
                        <a:noFill/>
                        <a:ln>
                          <a:noFill/>
                        </a:ln>
                      </wps:spPr>
                      <wps:txbx>
                        <w:txbxContent>
                          <w:p w14:paraId="249D18B8" w14:textId="77777777" w:rsidR="00C4498C" w:rsidRDefault="00C4498C" w:rsidP="00C4498C">
                            <w:pPr>
                              <w:jc w:val="both"/>
                              <w:rPr>
                                <w:kern w:val="2"/>
                                <w:szCs w:val="24"/>
                              </w:rPr>
                            </w:pPr>
                            <w:r>
                              <w:rPr>
                                <w:b/>
                                <w:bCs/>
                                <w:kern w:val="2"/>
                                <w:szCs w:val="24"/>
                              </w:rPr>
                              <w:t xml:space="preserve">Informacija apie </w:t>
                            </w:r>
                            <w:r w:rsidRPr="00E40693">
                              <w:rPr>
                                <w:b/>
                                <w:bCs/>
                                <w:kern w:val="2"/>
                                <w:szCs w:val="24"/>
                              </w:rPr>
                              <w:t xml:space="preserve">vaikus, vartojančius psichoaktyviąsias medžiagas, neviešinama. </w:t>
                            </w:r>
                            <w:r w:rsidRPr="00E40693">
                              <w:rPr>
                                <w:kern w:val="2"/>
                                <w:szCs w:val="24"/>
                              </w:rPr>
                              <w:t xml:space="preserve">Ši informacija prieinama tik asmenims, kurie tiesiogiai susiję su problemos sprendimu, ir gali būti teikiama tik Lietuvos Respublikos </w:t>
                            </w:r>
                            <w:r>
                              <w:rPr>
                                <w:kern w:val="2"/>
                                <w:szCs w:val="24"/>
                              </w:rPr>
                              <w:t>teisės aktų nustatyta tvarka.</w:t>
                            </w:r>
                          </w:p>
                          <w:p w14:paraId="39CA0F8E" w14:textId="77777777" w:rsidR="00C4498C" w:rsidRPr="003F077A" w:rsidRDefault="00C4498C" w:rsidP="00C4498C">
                            <w:pPr>
                              <w:ind w:firstLine="1298"/>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A1D109" id="Teksto laukas 7" o:spid="_x0000_s1035" type="#_x0000_t202" style="position:absolute;left:0;text-align:left;margin-left:0;margin-top:11.5pt;width:469.25pt;height:5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RA2FAIAACoEAAAOAAAAZHJzL2Uyb0RvYy54bWysU02P2jAQvVfqf7B8LwEEbIkIK7orqkpo&#10;dyW22rNxbBLJ9ri2IaG/vmMnfHTbU9WLM56ZzMd7z4v7VityFM7XYAo6GgwpEYZDWZt9Qb+/rj99&#10;psQHZkqmwIiCnoSn98uPHxaNzcUYKlClcASLGJ83tqBVCDbPMs8roZkfgBUGgxKcZgGvbp+VjjVY&#10;XatsPBzOsgZcaR1w4T16H7sgXab6UgoenqX0IhBVUJwtpNOlcxfPbLlg+d4xW9W8H4P9wxSa1Qab&#10;Xko9ssDIwdV/lNI1d+BBhgEHnYGUNRdpB9xmNHy3zbZiVqRdEBxvLzD5/1eWPx239sWR0H6BFgmM&#10;gDTW5x6dcZ9WOh2/OCnBOEJ4usAm2kA4Oqfz6XwynVPCMTabze6mCdfs+rd1PnwVoEk0CuqQloQW&#10;O258wI6Yek6JzQysa6USNcr85sDE6MmuI0YrtLuW1CVOch5/B+UJt3LQEe4tX9fYesN8eGEOGcZF&#10;ULXhGQ+poCko9BYlFbiff/PHfAQeo5Q0qJiC+h8H5gQl6ptBSuajySRKLF0m07sxXtxtZHcbMQf9&#10;ACjKEb4Py5MZ84M6m9KBfkNxr2JXDDHDsXdBw9l8CJ2O8XFwsVqlJBSVZWFjtpbH0hG7COxr+8ac&#10;7dEPyNsTnLXF8nckdLkd6qtDAFknhiLOHao9/CjIRFz/eKLib+8p6/rEl78AAAD//wMAUEsDBBQA&#10;BgAIAAAAIQCsyogB3AAAAAcBAAAPAAAAZHJzL2Rvd25yZXYueG1sTI/NTsMwEITvSLyDtUjcqE1K&#10;URriVAjEFUT5kbht420SEa+j2G3C27Oc6Gm0mtHMt+Vm9r060hi7wBauFwYUcR1cx42F97enqxxU&#10;TMgO+8Bk4YcibKrzsxILFyZ+peM2NUpKOBZooU1pKLSOdUse4yIMxOLtw+gxyTk22o04SbnvdWbM&#10;rfbYsSy0ONBDS/X39uAtfDzvvz5vzEvz6FfDFGaj2a+1tZcX8/0dqERz+g/DH76gQyVMu3BgF1Vv&#10;QR5JFrKlqLjrZb4CtZNYlhvQValP+atfAAAA//8DAFBLAQItABQABgAIAAAAIQC2gziS/gAAAOEB&#10;AAATAAAAAAAAAAAAAAAAAAAAAABbQ29udGVudF9UeXBlc10ueG1sUEsBAi0AFAAGAAgAAAAhADj9&#10;If/WAAAAlAEAAAsAAAAAAAAAAAAAAAAALwEAAF9yZWxzLy5yZWxzUEsBAi0AFAAGAAgAAAAhAN5t&#10;EDYUAgAAKgQAAA4AAAAAAAAAAAAAAAAALgIAAGRycy9lMm9Eb2MueG1sUEsBAi0AFAAGAAgAAAAh&#10;AKzKiAHcAAAABwEAAA8AAAAAAAAAAAAAAAAAbgQAAGRycy9kb3ducmV2LnhtbFBLBQYAAAAABAAE&#10;APMAAAB3BQAAAAA=&#10;" filled="f" stroked="f">
                <v:textbox>
                  <w:txbxContent>
                    <w:p w14:paraId="249D18B8" w14:textId="77777777" w:rsidR="00C4498C" w:rsidRDefault="00C4498C" w:rsidP="00C4498C">
                      <w:pPr>
                        <w:jc w:val="both"/>
                        <w:rPr>
                          <w:kern w:val="2"/>
                          <w:szCs w:val="24"/>
                        </w:rPr>
                      </w:pPr>
                      <w:r>
                        <w:rPr>
                          <w:b/>
                          <w:bCs/>
                          <w:kern w:val="2"/>
                          <w:szCs w:val="24"/>
                        </w:rPr>
                        <w:t xml:space="preserve">Informacija apie </w:t>
                      </w:r>
                      <w:r w:rsidRPr="00E40693">
                        <w:rPr>
                          <w:b/>
                          <w:bCs/>
                          <w:kern w:val="2"/>
                          <w:szCs w:val="24"/>
                        </w:rPr>
                        <w:t xml:space="preserve">vaikus, vartojančius psichoaktyviąsias medžiagas, neviešinama. </w:t>
                      </w:r>
                      <w:r w:rsidRPr="00E40693">
                        <w:rPr>
                          <w:kern w:val="2"/>
                          <w:szCs w:val="24"/>
                        </w:rPr>
                        <w:t xml:space="preserve">Ši informacija prieinama tik asmenims, kurie tiesiogiai susiję su problemos sprendimu, ir gali būti teikiama tik Lietuvos Respublikos </w:t>
                      </w:r>
                      <w:r>
                        <w:rPr>
                          <w:kern w:val="2"/>
                          <w:szCs w:val="24"/>
                        </w:rPr>
                        <w:t>teisės aktų nustatyta tvarka.</w:t>
                      </w:r>
                    </w:p>
                    <w:p w14:paraId="39CA0F8E" w14:textId="77777777" w:rsidR="00C4498C" w:rsidRPr="003F077A" w:rsidRDefault="00C4498C" w:rsidP="00C4498C">
                      <w:pPr>
                        <w:ind w:firstLine="1298"/>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7D720DD0" w14:textId="77777777" w:rsidR="00C4498C" w:rsidRDefault="00C4498C" w:rsidP="00C4498C">
      <w:pPr>
        <w:ind w:firstLine="1298"/>
        <w:jc w:val="both"/>
        <w:rPr>
          <w:lang w:eastAsia="lt-LT"/>
        </w:rPr>
      </w:pPr>
    </w:p>
    <w:p w14:paraId="1B88D196" w14:textId="77777777" w:rsidR="00C4498C" w:rsidRDefault="00C4498C" w:rsidP="00C4498C">
      <w:pPr>
        <w:ind w:firstLine="1298"/>
        <w:jc w:val="both"/>
        <w:rPr>
          <w:lang w:eastAsia="lt-LT"/>
        </w:rPr>
      </w:pPr>
    </w:p>
    <w:p w14:paraId="6ADD260E" w14:textId="77777777" w:rsidR="00C4498C" w:rsidRDefault="00C4498C" w:rsidP="00C4498C">
      <w:pPr>
        <w:ind w:firstLine="1298"/>
        <w:jc w:val="both"/>
        <w:rPr>
          <w:lang w:eastAsia="lt-LT"/>
        </w:rPr>
      </w:pPr>
    </w:p>
    <w:p w14:paraId="4109DAA0" w14:textId="77777777" w:rsidR="00C4498C" w:rsidRDefault="00C4498C" w:rsidP="00C4498C">
      <w:pPr>
        <w:ind w:firstLine="1298"/>
        <w:jc w:val="both"/>
        <w:rPr>
          <w:lang w:eastAsia="lt-LT"/>
        </w:rPr>
      </w:pPr>
    </w:p>
    <w:p w14:paraId="32150990" w14:textId="77777777" w:rsidR="00C4498C" w:rsidRDefault="00C4498C" w:rsidP="00C4498C">
      <w:pPr>
        <w:ind w:firstLine="1298"/>
        <w:jc w:val="both"/>
        <w:rPr>
          <w:lang w:eastAsia="lt-LT"/>
        </w:rPr>
      </w:pPr>
    </w:p>
    <w:p w14:paraId="6C1CA031" w14:textId="77777777" w:rsidR="00C4498C" w:rsidRDefault="00C4498C" w:rsidP="00C4498C">
      <w:pPr>
        <w:ind w:firstLine="1298"/>
        <w:jc w:val="both"/>
        <w:rPr>
          <w:lang w:eastAsia="lt-LT"/>
        </w:rPr>
      </w:pPr>
    </w:p>
    <w:p w14:paraId="213A7190" w14:textId="77777777" w:rsidR="00C4498C" w:rsidRDefault="00C4498C" w:rsidP="00C4498C">
      <w:pPr>
        <w:ind w:firstLine="1298"/>
        <w:jc w:val="both"/>
        <w:rPr>
          <w:lang w:eastAsia="lt-LT"/>
        </w:rPr>
      </w:pPr>
    </w:p>
    <w:p w14:paraId="5FF9AA2D" w14:textId="24E269C2" w:rsidR="006B395F" w:rsidRDefault="006B395F"/>
    <w:sectPr w:rsidR="006B395F" w:rsidSect="00C4498C">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Bahnschrift Light"/>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AFF" w:usb1="C0007843" w:usb2="00000009" w:usb3="00000000" w:csb0="000001FF" w:csb1="00000000"/>
  </w:font>
  <w:font w:name="Aptos Display">
    <w:altName w:val="Bahnschrift Light"/>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1F8"/>
    <w:rsid w:val="000261F8"/>
    <w:rsid w:val="0066762B"/>
    <w:rsid w:val="006B395F"/>
    <w:rsid w:val="00AE5BC5"/>
    <w:rsid w:val="00C449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36905"/>
  <w15:chartTrackingRefBased/>
  <w15:docId w15:val="{022F3BD1-6454-4C04-BB20-3CE8FFD14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498C"/>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0261F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261F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261F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261F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0261F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0261F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0261F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0261F8"/>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0261F8"/>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61F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61F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61F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61F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61F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61F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61F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61F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61F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61F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261F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61F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261F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61F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0261F8"/>
    <w:rPr>
      <w:i/>
      <w:iCs/>
      <w:color w:val="404040" w:themeColor="text1" w:themeTint="BF"/>
    </w:rPr>
  </w:style>
  <w:style w:type="paragraph" w:styleId="Sraopastraipa">
    <w:name w:val="List Paragraph"/>
    <w:basedOn w:val="prastasis"/>
    <w:uiPriority w:val="34"/>
    <w:qFormat/>
    <w:rsid w:val="000261F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0261F8"/>
    <w:rPr>
      <w:i/>
      <w:iCs/>
      <w:color w:val="0F4761" w:themeColor="accent1" w:themeShade="BF"/>
    </w:rPr>
  </w:style>
  <w:style w:type="paragraph" w:styleId="Iskirtacitata">
    <w:name w:val="Intense Quote"/>
    <w:basedOn w:val="prastasis"/>
    <w:next w:val="prastasis"/>
    <w:link w:val="IskirtacitataDiagrama"/>
    <w:uiPriority w:val="30"/>
    <w:qFormat/>
    <w:rsid w:val="000261F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0261F8"/>
    <w:rPr>
      <w:i/>
      <w:iCs/>
      <w:color w:val="0F4761" w:themeColor="accent1" w:themeShade="BF"/>
    </w:rPr>
  </w:style>
  <w:style w:type="character" w:styleId="Rykinuoroda">
    <w:name w:val="Intense Reference"/>
    <w:basedOn w:val="Numatytasispastraiposriftas"/>
    <w:uiPriority w:val="32"/>
    <w:qFormat/>
    <w:rsid w:val="000261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50</Characters>
  <Application>Microsoft Office Word</Application>
  <DocSecurity>0</DocSecurity>
  <Lines>1</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Norkienė</dc:creator>
  <cp:keywords/>
  <dc:description/>
  <cp:lastModifiedBy>Admin</cp:lastModifiedBy>
  <cp:revision>2</cp:revision>
  <dcterms:created xsi:type="dcterms:W3CDTF">2024-10-18T07:37:00Z</dcterms:created>
  <dcterms:modified xsi:type="dcterms:W3CDTF">2024-10-18T07:37:00Z</dcterms:modified>
</cp:coreProperties>
</file>