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3178" w:rsidRDefault="00BC311D" w:rsidP="00003178">
      <w:pPr>
        <w:spacing w:after="0" w:line="240" w:lineRule="auto"/>
        <w:ind w:firstLine="0"/>
        <w:textAlignment w:val="baseline"/>
        <w:rPr>
          <w:rFonts w:ascii="Times New Roman" w:eastAsia="Times New Roman" w:hAnsi="Times New Roman" w:cs="Times New Roman"/>
          <w:color w:val="000000"/>
          <w:sz w:val="24"/>
          <w:szCs w:val="24"/>
        </w:rPr>
      </w:pPr>
      <w:r w:rsidRPr="00BC311D">
        <w:rPr>
          <w:rFonts w:ascii="Times New Roman" w:eastAsia="Times New Roman" w:hAnsi="Times New Roman" w:cs="Times New Roman"/>
          <w:color w:val="000000"/>
          <w:sz w:val="24"/>
          <w:szCs w:val="24"/>
        </w:rPr>
        <w:t> </w:t>
      </w:r>
    </w:p>
    <w:p w:rsidR="00A41AFB" w:rsidRPr="00BC311D" w:rsidRDefault="00A41AFB" w:rsidP="00003178">
      <w:pPr>
        <w:spacing w:after="0" w:line="240" w:lineRule="auto"/>
        <w:ind w:firstLine="0"/>
        <w:textAlignment w:val="baseline"/>
        <w:rPr>
          <w:rFonts w:ascii="Segoe UI" w:eastAsia="Times New Roman" w:hAnsi="Segoe UI" w:cs="Segoe UI"/>
          <w:sz w:val="18"/>
          <w:szCs w:val="18"/>
        </w:rPr>
      </w:pPr>
    </w:p>
    <w:tbl>
      <w:tblPr>
        <w:tblStyle w:val="Lentelstinklelis"/>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1"/>
        <w:gridCol w:w="3101"/>
        <w:gridCol w:w="3686"/>
      </w:tblGrid>
      <w:tr w:rsidR="00003178" w:rsidRPr="00003178" w:rsidTr="00836FE0">
        <w:tc>
          <w:tcPr>
            <w:tcW w:w="3131" w:type="dxa"/>
          </w:tcPr>
          <w:p w:rsidR="00003178" w:rsidRPr="00003178" w:rsidRDefault="00003178" w:rsidP="00003178">
            <w:pPr>
              <w:spacing w:after="0" w:line="240" w:lineRule="auto"/>
              <w:rPr>
                <w:rFonts w:ascii="Times New Roman" w:eastAsia="Times New Roman" w:hAnsi="Times New Roman" w:cs="Times New Roman"/>
                <w:bCs/>
                <w:color w:val="000000"/>
                <w:sz w:val="24"/>
                <w:szCs w:val="24"/>
              </w:rPr>
            </w:pPr>
          </w:p>
        </w:tc>
        <w:tc>
          <w:tcPr>
            <w:tcW w:w="3101" w:type="dxa"/>
          </w:tcPr>
          <w:p w:rsidR="00003178" w:rsidRPr="00003178" w:rsidRDefault="00003178" w:rsidP="00003178">
            <w:pPr>
              <w:spacing w:after="0" w:line="240" w:lineRule="auto"/>
              <w:rPr>
                <w:rFonts w:ascii="Times New Roman" w:eastAsia="Times New Roman" w:hAnsi="Times New Roman" w:cs="Times New Roman"/>
                <w:bCs/>
                <w:color w:val="000000"/>
                <w:sz w:val="24"/>
                <w:szCs w:val="24"/>
              </w:rPr>
            </w:pPr>
          </w:p>
        </w:tc>
        <w:tc>
          <w:tcPr>
            <w:tcW w:w="3686" w:type="dxa"/>
          </w:tcPr>
          <w:p w:rsidR="00003178" w:rsidRPr="00003178" w:rsidRDefault="00003178" w:rsidP="00003178">
            <w:pPr>
              <w:spacing w:after="0" w:line="240" w:lineRule="auto"/>
              <w:rPr>
                <w:rFonts w:ascii="Times New Roman" w:eastAsia="Times New Roman" w:hAnsi="Times New Roman" w:cs="Times New Roman"/>
                <w:bCs/>
                <w:color w:val="000000"/>
                <w:sz w:val="24"/>
                <w:szCs w:val="24"/>
              </w:rPr>
            </w:pPr>
            <w:r w:rsidRPr="00003178">
              <w:rPr>
                <w:rFonts w:ascii="Times New Roman" w:eastAsia="Times New Roman" w:hAnsi="Times New Roman" w:cs="Times New Roman"/>
                <w:bCs/>
                <w:color w:val="000000"/>
                <w:sz w:val="24"/>
                <w:szCs w:val="24"/>
              </w:rPr>
              <w:t xml:space="preserve">PATVIRTINTA </w:t>
            </w:r>
          </w:p>
          <w:p w:rsidR="00003178" w:rsidRPr="00003178" w:rsidRDefault="00003178" w:rsidP="00003178">
            <w:pPr>
              <w:spacing w:after="0" w:line="240" w:lineRule="auto"/>
              <w:rPr>
                <w:rFonts w:ascii="Times New Roman" w:eastAsia="Times New Roman" w:hAnsi="Times New Roman" w:cs="Times New Roman"/>
                <w:bCs/>
                <w:color w:val="000000"/>
                <w:sz w:val="24"/>
                <w:szCs w:val="24"/>
              </w:rPr>
            </w:pPr>
            <w:proofErr w:type="spellStart"/>
            <w:r w:rsidRPr="00003178">
              <w:rPr>
                <w:rFonts w:ascii="Times New Roman" w:eastAsia="Times New Roman" w:hAnsi="Times New Roman" w:cs="Times New Roman"/>
                <w:bCs/>
                <w:color w:val="000000"/>
                <w:sz w:val="24"/>
                <w:szCs w:val="24"/>
              </w:rPr>
              <w:t>Trakų</w:t>
            </w:r>
            <w:proofErr w:type="spellEnd"/>
            <w:r w:rsidRPr="00003178">
              <w:rPr>
                <w:rFonts w:ascii="Times New Roman" w:eastAsia="Times New Roman" w:hAnsi="Times New Roman" w:cs="Times New Roman"/>
                <w:bCs/>
                <w:color w:val="000000"/>
                <w:sz w:val="24"/>
                <w:szCs w:val="24"/>
              </w:rPr>
              <w:t xml:space="preserve"> </w:t>
            </w:r>
            <w:proofErr w:type="spellStart"/>
            <w:r w:rsidRPr="00003178">
              <w:rPr>
                <w:rFonts w:ascii="Times New Roman" w:eastAsia="Times New Roman" w:hAnsi="Times New Roman" w:cs="Times New Roman"/>
                <w:bCs/>
                <w:color w:val="000000"/>
                <w:sz w:val="24"/>
                <w:szCs w:val="24"/>
              </w:rPr>
              <w:t>pradinės</w:t>
            </w:r>
            <w:proofErr w:type="spellEnd"/>
            <w:r w:rsidRPr="00003178">
              <w:rPr>
                <w:rFonts w:ascii="Times New Roman" w:eastAsia="Times New Roman" w:hAnsi="Times New Roman" w:cs="Times New Roman"/>
                <w:bCs/>
                <w:color w:val="000000"/>
                <w:sz w:val="24"/>
                <w:szCs w:val="24"/>
              </w:rPr>
              <w:t xml:space="preserve"> </w:t>
            </w:r>
            <w:proofErr w:type="spellStart"/>
            <w:r w:rsidRPr="00003178">
              <w:rPr>
                <w:rFonts w:ascii="Times New Roman" w:eastAsia="Times New Roman" w:hAnsi="Times New Roman" w:cs="Times New Roman"/>
                <w:bCs/>
                <w:color w:val="000000"/>
                <w:sz w:val="24"/>
                <w:szCs w:val="24"/>
              </w:rPr>
              <w:t>mokyklos</w:t>
            </w:r>
            <w:proofErr w:type="spellEnd"/>
            <w:r w:rsidRPr="00003178">
              <w:rPr>
                <w:rFonts w:ascii="Times New Roman" w:eastAsia="Times New Roman" w:hAnsi="Times New Roman" w:cs="Times New Roman"/>
                <w:bCs/>
                <w:color w:val="000000"/>
                <w:sz w:val="24"/>
                <w:szCs w:val="24"/>
              </w:rPr>
              <w:t xml:space="preserve"> </w:t>
            </w:r>
          </w:p>
          <w:p w:rsidR="00003178" w:rsidRPr="00003178" w:rsidRDefault="00003178" w:rsidP="00003178">
            <w:pPr>
              <w:spacing w:after="0" w:line="240" w:lineRule="auto"/>
              <w:rPr>
                <w:rFonts w:ascii="Times New Roman" w:eastAsia="Times New Roman" w:hAnsi="Times New Roman" w:cs="Times New Roman"/>
                <w:bCs/>
                <w:color w:val="000000"/>
                <w:sz w:val="24"/>
                <w:szCs w:val="24"/>
              </w:rPr>
            </w:pPr>
            <w:proofErr w:type="spellStart"/>
            <w:r w:rsidRPr="00003178">
              <w:rPr>
                <w:rFonts w:ascii="Times New Roman" w:eastAsia="Times New Roman" w:hAnsi="Times New Roman" w:cs="Times New Roman"/>
                <w:bCs/>
                <w:color w:val="000000"/>
                <w:sz w:val="24"/>
                <w:szCs w:val="24"/>
              </w:rPr>
              <w:t>direktoriaus</w:t>
            </w:r>
            <w:proofErr w:type="spellEnd"/>
            <w:r w:rsidRPr="00003178">
              <w:rPr>
                <w:rFonts w:ascii="Times New Roman" w:eastAsia="Times New Roman" w:hAnsi="Times New Roman" w:cs="Times New Roman"/>
                <w:bCs/>
                <w:color w:val="000000"/>
                <w:sz w:val="24"/>
                <w:szCs w:val="24"/>
              </w:rPr>
              <w:t xml:space="preserve"> 2026 m. </w:t>
            </w:r>
            <w:proofErr w:type="spellStart"/>
            <w:r w:rsidRPr="00003178">
              <w:rPr>
                <w:rFonts w:ascii="Times New Roman" w:eastAsia="Times New Roman" w:hAnsi="Times New Roman" w:cs="Times New Roman"/>
                <w:bCs/>
                <w:color w:val="000000"/>
                <w:sz w:val="24"/>
                <w:szCs w:val="24"/>
              </w:rPr>
              <w:t>rugsėjo</w:t>
            </w:r>
            <w:proofErr w:type="spellEnd"/>
            <w:r w:rsidRPr="00003178">
              <w:rPr>
                <w:rFonts w:ascii="Times New Roman" w:eastAsia="Times New Roman" w:hAnsi="Times New Roman" w:cs="Times New Roman"/>
                <w:bCs/>
                <w:color w:val="000000"/>
                <w:sz w:val="24"/>
                <w:szCs w:val="24"/>
              </w:rPr>
              <w:t xml:space="preserve"> 10 d. </w:t>
            </w:r>
          </w:p>
          <w:p w:rsidR="00003178" w:rsidRPr="00003178" w:rsidRDefault="00003178" w:rsidP="00003178">
            <w:pPr>
              <w:spacing w:after="0" w:line="240" w:lineRule="auto"/>
              <w:rPr>
                <w:rFonts w:ascii="Times New Roman" w:eastAsia="Times New Roman" w:hAnsi="Times New Roman" w:cs="Times New Roman"/>
                <w:bCs/>
                <w:color w:val="000000"/>
                <w:sz w:val="24"/>
                <w:szCs w:val="24"/>
              </w:rPr>
            </w:pPr>
            <w:proofErr w:type="spellStart"/>
            <w:r w:rsidRPr="00003178">
              <w:rPr>
                <w:rFonts w:ascii="Times New Roman" w:eastAsia="Times New Roman" w:hAnsi="Times New Roman" w:cs="Times New Roman"/>
                <w:bCs/>
                <w:color w:val="000000"/>
                <w:sz w:val="24"/>
                <w:szCs w:val="24"/>
              </w:rPr>
              <w:t>įsakymu</w:t>
            </w:r>
            <w:proofErr w:type="spellEnd"/>
            <w:r w:rsidRPr="00003178">
              <w:rPr>
                <w:rFonts w:ascii="Times New Roman" w:eastAsia="Times New Roman" w:hAnsi="Times New Roman" w:cs="Times New Roman"/>
                <w:bCs/>
                <w:color w:val="000000"/>
                <w:sz w:val="24"/>
                <w:szCs w:val="24"/>
              </w:rPr>
              <w:t xml:space="preserve"> Nr. 1.3. 19</w:t>
            </w:r>
            <w:r>
              <w:rPr>
                <w:rFonts w:ascii="Times New Roman" w:eastAsia="Times New Roman" w:hAnsi="Times New Roman" w:cs="Times New Roman"/>
                <w:bCs/>
                <w:color w:val="000000"/>
                <w:sz w:val="24"/>
                <w:szCs w:val="24"/>
              </w:rPr>
              <w:t>5</w:t>
            </w:r>
            <w:r w:rsidRPr="00003178">
              <w:rPr>
                <w:rFonts w:ascii="Times New Roman" w:eastAsia="Times New Roman" w:hAnsi="Times New Roman" w:cs="Times New Roman"/>
                <w:bCs/>
                <w:color w:val="000000"/>
                <w:sz w:val="24"/>
                <w:szCs w:val="24"/>
              </w:rPr>
              <w:t xml:space="preserve"> (V)</w:t>
            </w:r>
          </w:p>
        </w:tc>
      </w:tr>
    </w:tbl>
    <w:p w:rsidR="00BC311D" w:rsidRPr="00BC311D" w:rsidRDefault="00BC311D" w:rsidP="00003178">
      <w:pPr>
        <w:spacing w:after="0" w:line="240" w:lineRule="auto"/>
        <w:ind w:firstLine="0"/>
        <w:textAlignment w:val="baseline"/>
        <w:rPr>
          <w:rFonts w:ascii="Segoe UI" w:eastAsia="Times New Roman" w:hAnsi="Segoe UI" w:cs="Segoe UI"/>
          <w:sz w:val="18"/>
          <w:szCs w:val="18"/>
        </w:rPr>
      </w:pP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caps/>
          <w:sz w:val="24"/>
          <w:szCs w:val="24"/>
          <w:lang w:val="lt-LT"/>
        </w:rPr>
        <w:t>TRAKŲ PRADINĖS MOKYKLOS APRŪPINIMO BENDROJO UGDYMO DALYKŲ SPAUSDINTais IR ĮVAIRIŲ INTERAKTYVUMO LYGIŲ VIRTUALIais VADOVĖLIais IR MOKYMO(SI) PRIEMONėmis TVARKOS APRAŠAS</w:t>
      </w:r>
      <w:r w:rsidRPr="00BC311D">
        <w:rPr>
          <w:rFonts w:ascii="Times New Roman" w:eastAsia="Times New Roman" w:hAnsi="Times New Roman" w:cs="Times New Roman"/>
          <w:sz w:val="24"/>
          <w:szCs w:val="24"/>
        </w:rPr>
        <w:t> </w:t>
      </w:r>
    </w:p>
    <w:p w:rsidR="00BC311D" w:rsidRPr="00BC311D" w:rsidRDefault="00BC311D" w:rsidP="00A41AFB">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A41AFB" w:rsidRDefault="00A41AFB" w:rsidP="00BC311D">
      <w:pPr>
        <w:spacing w:after="0" w:line="240" w:lineRule="auto"/>
        <w:ind w:firstLine="0"/>
        <w:jc w:val="center"/>
        <w:textAlignment w:val="baseline"/>
        <w:rPr>
          <w:rFonts w:ascii="Times New Roman" w:eastAsia="Times New Roman" w:hAnsi="Times New Roman" w:cs="Times New Roman"/>
          <w:b/>
          <w:bCs/>
          <w:caps/>
          <w:sz w:val="24"/>
          <w:szCs w:val="24"/>
          <w:lang w:val="lt-LT"/>
        </w:rPr>
      </w:pPr>
    </w:p>
    <w:p w:rsidR="00BC311D" w:rsidRPr="00BC311D" w:rsidRDefault="00BC311D" w:rsidP="00BC311D">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caps/>
          <w:sz w:val="24"/>
          <w:szCs w:val="24"/>
          <w:lang w:val="lt-LT"/>
        </w:rPr>
        <w:t>I SKYRIUS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caps/>
          <w:sz w:val="24"/>
          <w:szCs w:val="24"/>
          <w:lang w:val="lt-LT"/>
        </w:rPr>
        <w:t>BENDROSIOS NUOSTATOS</w:t>
      </w:r>
      <w:r w:rsidRPr="00BC311D">
        <w:rPr>
          <w:rFonts w:ascii="Times New Roman" w:eastAsia="Times New Roman" w:hAnsi="Times New Roman" w:cs="Times New Roman"/>
          <w:sz w:val="24"/>
          <w:szCs w:val="24"/>
        </w:rPr>
        <w:t> </w:t>
      </w:r>
    </w:p>
    <w:p w:rsidR="00BC311D" w:rsidRDefault="00BC311D" w:rsidP="00BC311D">
      <w:pPr>
        <w:spacing w:after="0" w:line="240" w:lineRule="auto"/>
        <w:ind w:firstLine="0"/>
        <w:textAlignment w:val="baseline"/>
        <w:rPr>
          <w:rFonts w:ascii="Times New Roman" w:eastAsia="Times New Roman" w:hAnsi="Times New Roman" w:cs="Times New Roman"/>
          <w:sz w:val="24"/>
          <w:szCs w:val="24"/>
        </w:rPr>
      </w:pPr>
      <w:r w:rsidRPr="00BC311D">
        <w:rPr>
          <w:rFonts w:ascii="Times New Roman" w:eastAsia="Times New Roman" w:hAnsi="Times New Roman" w:cs="Times New Roman"/>
          <w:sz w:val="24"/>
          <w:szCs w:val="24"/>
        </w:rPr>
        <w:t> </w:t>
      </w:r>
    </w:p>
    <w:p w:rsidR="00A41AFB" w:rsidRPr="00BC311D" w:rsidRDefault="00A41AFB" w:rsidP="00BC311D">
      <w:pPr>
        <w:spacing w:after="0" w:line="240" w:lineRule="auto"/>
        <w:ind w:firstLine="0"/>
        <w:textAlignment w:val="baseline"/>
        <w:rPr>
          <w:rFonts w:ascii="Segoe UI" w:eastAsia="Times New Roman" w:hAnsi="Segoe UI" w:cs="Segoe UI"/>
          <w:sz w:val="18"/>
          <w:szCs w:val="18"/>
        </w:rPr>
      </w:pP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color w:val="000000"/>
          <w:sz w:val="24"/>
          <w:szCs w:val="24"/>
          <w:lang w:val="lt-LT"/>
        </w:rPr>
        <w:t xml:space="preserve">               1. Trakų pradinės mokyklos (toliau – </w:t>
      </w:r>
      <w:r w:rsidR="00556CD1">
        <w:rPr>
          <w:rFonts w:ascii="Times New Roman" w:eastAsia="Times New Roman" w:hAnsi="Times New Roman" w:cs="Times New Roman"/>
          <w:color w:val="000000"/>
          <w:sz w:val="24"/>
          <w:szCs w:val="24"/>
          <w:lang w:val="lt-LT"/>
        </w:rPr>
        <w:t>M</w:t>
      </w:r>
      <w:r w:rsidRPr="00BC311D">
        <w:rPr>
          <w:rFonts w:ascii="Times New Roman" w:eastAsia="Times New Roman" w:hAnsi="Times New Roman" w:cs="Times New Roman"/>
          <w:color w:val="000000"/>
          <w:sz w:val="24"/>
          <w:szCs w:val="24"/>
          <w:lang w:val="lt-LT"/>
        </w:rPr>
        <w:t>okykla) bendrojo ugdymo dalykų spausdintų ir įvairių interaktyvumo lygių virtualiųjų vadovėlių ir mokymo(</w:t>
      </w:r>
      <w:proofErr w:type="spellStart"/>
      <w:r w:rsidRPr="00BC311D">
        <w:rPr>
          <w:rFonts w:ascii="Times New Roman" w:eastAsia="Times New Roman" w:hAnsi="Times New Roman" w:cs="Times New Roman"/>
          <w:color w:val="000000"/>
          <w:sz w:val="24"/>
          <w:szCs w:val="24"/>
          <w:lang w:val="lt-LT"/>
        </w:rPr>
        <w:t>si</w:t>
      </w:r>
      <w:proofErr w:type="spellEnd"/>
      <w:r w:rsidRPr="00BC311D">
        <w:rPr>
          <w:rFonts w:ascii="Times New Roman" w:eastAsia="Times New Roman" w:hAnsi="Times New Roman" w:cs="Times New Roman"/>
          <w:color w:val="000000"/>
          <w:sz w:val="24"/>
          <w:szCs w:val="24"/>
          <w:lang w:val="lt-LT"/>
        </w:rPr>
        <w:t>) priemonių įvertinimo ir aprūpinimo jais tvarkos aprašas</w:t>
      </w:r>
      <w:r w:rsidRPr="00BC311D">
        <w:rPr>
          <w:rFonts w:ascii="Times New Roman" w:eastAsia="Times New Roman" w:hAnsi="Times New Roman" w:cs="Times New Roman"/>
          <w:b/>
          <w:bCs/>
          <w:caps/>
          <w:sz w:val="24"/>
          <w:szCs w:val="24"/>
          <w:lang w:val="lt-LT"/>
        </w:rPr>
        <w:t xml:space="preserve"> </w:t>
      </w:r>
      <w:r w:rsidRPr="00BC311D">
        <w:rPr>
          <w:rFonts w:ascii="Times New Roman" w:eastAsia="Times New Roman" w:hAnsi="Times New Roman" w:cs="Times New Roman"/>
          <w:color w:val="000000"/>
          <w:sz w:val="24"/>
          <w:szCs w:val="24"/>
          <w:lang w:val="lt-LT"/>
        </w:rPr>
        <w:t>(toliau – Aprašas) nustato Mokyklos aprūpinimą bendrojo ugdymo dalykų spausdintais ir įvairių interaktyvumo lygių virtualiais vadovėliais ir mokymo(</w:t>
      </w:r>
      <w:proofErr w:type="spellStart"/>
      <w:r w:rsidRPr="00BC311D">
        <w:rPr>
          <w:rFonts w:ascii="Times New Roman" w:eastAsia="Times New Roman" w:hAnsi="Times New Roman" w:cs="Times New Roman"/>
          <w:color w:val="000000"/>
          <w:sz w:val="24"/>
          <w:szCs w:val="24"/>
          <w:lang w:val="lt-LT"/>
        </w:rPr>
        <w:t>si</w:t>
      </w:r>
      <w:proofErr w:type="spellEnd"/>
      <w:r w:rsidRPr="00BC311D">
        <w:rPr>
          <w:rFonts w:ascii="Times New Roman" w:eastAsia="Times New Roman" w:hAnsi="Times New Roman" w:cs="Times New Roman"/>
          <w:color w:val="000000"/>
          <w:sz w:val="24"/>
          <w:szCs w:val="24"/>
          <w:lang w:val="lt-LT"/>
        </w:rPr>
        <w:t>) priemonėmis, jų įsigijimą, priėmimo, apskaitos, saugojimo, nurašymo, išdavimo mokiniams tvarką.</w:t>
      </w:r>
      <w:r w:rsidRPr="00BC311D">
        <w:rPr>
          <w:rFonts w:ascii="Times New Roman" w:eastAsia="Times New Roman" w:hAnsi="Times New Roman" w:cs="Times New Roman"/>
          <w:sz w:val="24"/>
          <w:szCs w:val="24"/>
          <w:lang w:val="lt-LT"/>
        </w:rPr>
        <w:t> </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 Apraše vartojamos sąvokos: </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 xml:space="preserve">               </w:t>
      </w:r>
      <w:r w:rsidRPr="00BC311D">
        <w:rPr>
          <w:rFonts w:ascii="Times New Roman" w:eastAsia="Times New Roman" w:hAnsi="Times New Roman" w:cs="Times New Roman"/>
          <w:sz w:val="24"/>
          <w:szCs w:val="24"/>
          <w:lang w:val="lt-LT"/>
        </w:rPr>
        <w:t>2.1.</w:t>
      </w:r>
      <w:r w:rsidRPr="00BC311D">
        <w:rPr>
          <w:rFonts w:ascii="Times New Roman" w:eastAsia="Times New Roman" w:hAnsi="Times New Roman" w:cs="Times New Roman"/>
          <w:b/>
          <w:bCs/>
          <w:sz w:val="24"/>
          <w:szCs w:val="24"/>
          <w:lang w:val="lt-LT"/>
        </w:rPr>
        <w:t xml:space="preserve"> Bendrojo ugdymo dalyko vadovėlis </w:t>
      </w:r>
      <w:r w:rsidRPr="00BC311D">
        <w:rPr>
          <w:rFonts w:ascii="Times New Roman" w:eastAsia="Times New Roman" w:hAnsi="Times New Roman" w:cs="Times New Roman"/>
          <w:sz w:val="24"/>
          <w:szCs w:val="24"/>
          <w:lang w:val="lt-LT"/>
        </w:rPr>
        <w:t>(toliau – vadovėlis)</w:t>
      </w:r>
      <w:r w:rsidRPr="00BC311D">
        <w:rPr>
          <w:rFonts w:ascii="Times New Roman" w:eastAsia="Times New Roman" w:hAnsi="Times New Roman" w:cs="Times New Roman"/>
          <w:b/>
          <w:bCs/>
          <w:sz w:val="24"/>
          <w:szCs w:val="24"/>
          <w:lang w:val="lt-LT"/>
        </w:rPr>
        <w:t xml:space="preserve"> </w:t>
      </w:r>
      <w:r w:rsidRPr="00BC311D">
        <w:rPr>
          <w:rFonts w:ascii="Times New Roman" w:eastAsia="Times New Roman" w:hAnsi="Times New Roman" w:cs="Times New Roman"/>
          <w:sz w:val="24"/>
          <w:szCs w:val="24"/>
          <w:lang w:val="lt-LT"/>
        </w:rPr>
        <w:t>– mokiniui skirta daugkartinio naudojimo spausdinta ar virtualioji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 turinti metodinę struktūrą, padedanti įgyvendinti konkrečioje švietimo, mokslo ir sporto ministro tvirtinamoje dalyko bendrojoje programoje apibrėžtą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turinį ir siekti nustatytų pasiekimų.</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 xml:space="preserve">               </w:t>
      </w:r>
      <w:r w:rsidRPr="00BC311D">
        <w:rPr>
          <w:rFonts w:ascii="Times New Roman" w:eastAsia="Times New Roman" w:hAnsi="Times New Roman" w:cs="Times New Roman"/>
          <w:sz w:val="24"/>
          <w:szCs w:val="24"/>
          <w:lang w:val="lt-LT"/>
        </w:rPr>
        <w:t xml:space="preserve">2.2. </w:t>
      </w:r>
      <w:r w:rsidRPr="00BC311D">
        <w:rPr>
          <w:rFonts w:ascii="Times New Roman" w:eastAsia="Times New Roman" w:hAnsi="Times New Roman" w:cs="Times New Roman"/>
          <w:b/>
          <w:bCs/>
          <w:sz w:val="24"/>
          <w:szCs w:val="24"/>
          <w:lang w:val="lt-LT"/>
        </w:rPr>
        <w:t>Mokymo(</w:t>
      </w:r>
      <w:proofErr w:type="spellStart"/>
      <w:r w:rsidRPr="00BC311D">
        <w:rPr>
          <w:rFonts w:ascii="Times New Roman" w:eastAsia="Times New Roman" w:hAnsi="Times New Roman" w:cs="Times New Roman"/>
          <w:b/>
          <w:bCs/>
          <w:sz w:val="24"/>
          <w:szCs w:val="24"/>
          <w:lang w:val="lt-LT"/>
        </w:rPr>
        <w:t>si</w:t>
      </w:r>
      <w:proofErr w:type="spellEnd"/>
      <w:r w:rsidRPr="00BC311D">
        <w:rPr>
          <w:rFonts w:ascii="Times New Roman" w:eastAsia="Times New Roman" w:hAnsi="Times New Roman" w:cs="Times New Roman"/>
          <w:b/>
          <w:bCs/>
          <w:sz w:val="24"/>
          <w:szCs w:val="24"/>
          <w:lang w:val="lt-LT"/>
        </w:rPr>
        <w:t xml:space="preserve">) priemonė </w:t>
      </w:r>
      <w:r w:rsidRPr="00BC311D">
        <w:rPr>
          <w:rFonts w:ascii="Times New Roman" w:eastAsia="Times New Roman" w:hAnsi="Times New Roman" w:cs="Times New Roman"/>
          <w:sz w:val="24"/>
          <w:szCs w:val="24"/>
          <w:lang w:val="lt-LT"/>
        </w:rPr>
        <w:t>– tiesiogiai mokymui(</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naudojama spausdinta ar virtualioji mokymo priemonė, išskyrus daiktus, medžiagas ir įrangą.</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2.3. Kitos Apraše vartojamos sąvokos atitinka Lietuvos Respublikos švietimo įstatyme ir kituose teisės aktuose vartojamas sąvokas.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2.4. Aprašas parengtas vadovaujantis Lietuvos Respublikos švietimo, mokslo ir sporto ministro 2024 m. vasario 15 d. įsakymu Nr. V-184 </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8"/>
          <w:szCs w:val="8"/>
        </w:rPr>
        <w:t> </w:t>
      </w:r>
    </w:p>
    <w:p w:rsidR="00BC311D" w:rsidRPr="00BC311D" w:rsidRDefault="00BC311D" w:rsidP="00BC311D">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II SKYRIUS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caps/>
          <w:sz w:val="24"/>
          <w:szCs w:val="24"/>
          <w:lang w:val="lt-LT"/>
        </w:rPr>
        <w:t>APRŪPINIMAS VADOVĖLIAIS IR MOKYMO(si) PRIEMONĖMIS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84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3. Mokykla už mokymo lėšas, skirtas vadovėliams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priemonėms, gali įsigyti tik tų vadovėlių, apie kuriuos informacija teikiama Švietimo portalo informacinėje sistemoje, taip pat spausdintų, virtualiųjų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teisę naudotis virtualiuoju vadovėliu ar virtualia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 kitos ugdymo procesui reikalingos literatūros,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priemonės bendrojo ugdymo programose apibrėžtam ugdymo turiniui įgyvendinti.  </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84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4. Be mokymo lėšų, skirtų vadovėliams ir kitoms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priemonėms įsigyti, mokyklai taip pat gali būti skiriama papildomai lėšų iš savivaldybės ir valstybės biudžetų vadovėliams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priemonėms įsigyti.</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84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5. Mokykla įsigyja vadovėlių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Lietuvos Respublikos viešųjų pirkimų įstatyme nustatyta tvarka.</w:t>
      </w: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caps/>
          <w:sz w:val="24"/>
          <w:szCs w:val="24"/>
          <w:lang w:val="lt-LT"/>
        </w:rPr>
        <w:lastRenderedPageBreak/>
        <w:t>III SKYRIUS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caps/>
          <w:sz w:val="24"/>
          <w:szCs w:val="24"/>
          <w:lang w:val="lt-LT"/>
        </w:rPr>
        <w:t>BENDRojo ugdymo dalykų vadovėlių ir kitų mokymo(si) priemonių įsigijimas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 Už mokinio krepšelio lėšas, skirtas vadovėliams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priemonėms, galima įsigyti:</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6.1. vadovėlių, apie kuriuos informacija teikiama Švietimo portalo informacinėje sistemoje;</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6.2. užsienyje išleistų vadovėlių užsienio kalbai mokytis;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6.3. specialiųjų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6.4. vadovėlį papildančių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6.5. mokytojo knygų;</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6.6. ugdymo procesui reikalingos literatūros;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6.7.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6.8. daiktų, medžiagų ir įrangos (dalyko mokymui(</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reikalingų darbo, kūrybos, informacinių ir vaizdinių priemonių).</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7. Mokinio krepšelio lėšos, skirtos vadovėlių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įsigijimui, nenaudojamos pratybų sąsiuviniams įsigyti.</w:t>
      </w: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IV SKYRIUS</w:t>
      </w:r>
    </w:p>
    <w:p w:rsidR="00BC311D" w:rsidRPr="00BC311D" w:rsidRDefault="00BC311D" w:rsidP="00556CD1">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VADOVĖLIŲ IR MOKYMO(SI) PRIEMONIŲ UŽSAKYMO ORGANIZAVIMAS</w:t>
      </w:r>
    </w:p>
    <w:p w:rsidR="00BC311D" w:rsidRPr="00BC311D" w:rsidRDefault="00BC311D" w:rsidP="00556CD1">
      <w:pPr>
        <w:spacing w:after="0" w:line="240" w:lineRule="auto"/>
        <w:ind w:firstLine="0"/>
        <w:jc w:val="center"/>
        <w:textAlignment w:val="baseline"/>
        <w:rPr>
          <w:rFonts w:ascii="Segoe UI" w:eastAsia="Times New Roman" w:hAnsi="Segoe UI" w:cs="Segoe UI"/>
          <w:sz w:val="18"/>
          <w:szCs w:val="18"/>
        </w:rPr>
      </w:pP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8. Mokyklos direktorius (toliau – direktorius):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8.1. paskiria už vadovėlių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apskaitą, informacijos apie įsigytus vadovėlius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priemones paskelbimą, jų išdavimą ir saugojimą atsakingą asmenį – bibliotekininką (toliau – bibliotekininkas), kurio pareigybės apraše yra numatytos funkcijos;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8.2. įvertinęs mokytojų metodinės grupės siūlymus, priima sprendimus dėl spausdintų vadovėlių ar teisės naudotis virtualiais vadovėliais,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ar teisės naudotis virtualiomis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priemonėmis įsigijimo;</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8.3. direktorius pateikia numatomą mokinių skaičių; vyr. finansininkas pateikia informaciją apie lėšas, skirtas vadovėliams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priemonėms įsigyti.</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8.4. pasibaigus kalendoriniams metams, iki kovo 1 d., Mokyklos tarybai pateikia informaciją, kiek ir kokių vadovėlių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įsigijo mokykla per kalendorinius metus. Informacija, kiek ir kokių vadovėlių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įsigijo mokykla per kalendorinius metus, skelbiama mokyklos interneto tinklalapyje.</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9. Kasmet, užsakant vadovėlius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priemones, bibliotekininkas informuoja metodinės grupės mokytojus apie užsakymo terminus, supažindina su naujai išleidžiamais vadovėliais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priemonėmis.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xml:space="preserve">  10. Vadovėliai bei jų recenzijos yra pateikiamos Švietimo portale, Vadovėlių duomenų bazėje </w:t>
      </w:r>
      <w:hyperlink r:id="rId6" w:tgtFrame="_blank" w:history="1">
        <w:r w:rsidRPr="00BC311D">
          <w:rPr>
            <w:rFonts w:ascii="Times New Roman" w:eastAsia="Times New Roman" w:hAnsi="Times New Roman" w:cs="Times New Roman"/>
            <w:color w:val="0563C1"/>
            <w:sz w:val="24"/>
            <w:szCs w:val="24"/>
            <w:u w:val="single"/>
            <w:lang w:val="lt-LT"/>
          </w:rPr>
          <w:t>https://www.emokykla.lt/bendrasis/vadoveliai/vadoveliu-duomenu-baze</w:t>
        </w:r>
      </w:hyperlink>
      <w:r w:rsidRPr="00BC311D">
        <w:rPr>
          <w:rFonts w:ascii="Times New Roman" w:eastAsia="Times New Roman" w:hAnsi="Times New Roman" w:cs="Times New Roman"/>
          <w:sz w:val="24"/>
          <w:szCs w:val="24"/>
          <w:lang w:val="lt-LT"/>
        </w:rPr>
        <w:t> </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11. Mokytojų metodinės grupės susirinkimuose aptariami vadovėliai, kurie bus naudojami mokinių mokymui(</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vadovėlių poreikis siekiant išlaikyti tęstinumą, aptariamas įsigyjamų vadovėlių kiekis, rekomenduojamų įsigyti mokomųjų virtualių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sąrašas.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12. Renkantis naują vadovėlį, mokytojų metodinė grupė turi įsivertinti:</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12.1. vadovėlio ar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priemonės atitiktis Bendrosioms programoms;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12.2. vadovėlio ar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priemonės metodinę struktūrą;</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12.3. vadovėlio tekstinės, vaizdinės, virtualios ir interaktyvios medžiagos kokybę ir tinkamumą vertybinėms nuostatoms ugdyti.</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lastRenderedPageBreak/>
        <w:t>  13. Bibliotekininkas, atsižvelgdamas į mokyklos galimybes, turimas lėšas, turimų vadovėlių fondą, norimų užsakyti vadovėlių ir kitų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sąrašą, raštu pateikia mokyklos atsakingam asmeniui už viešuosius pirkimus.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14. Atsakingas asmuo už viešuosius pirkimus posėdyje sprendžia ir tvirtina reikalingų įsigyti vadovėlių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sąrašus.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15. Bibliotekininkas reikalingų įsigyti vadovėlių ir kitų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xml:space="preserve">) priemonių sąrašus pateikia leidėjams/tiekėjams, gautas išankstinio apmokėjimo sąskaitas-faktūras atiduoda </w:t>
      </w:r>
      <w:proofErr w:type="spellStart"/>
      <w:r w:rsidRPr="00BC311D">
        <w:rPr>
          <w:rFonts w:ascii="Times New Roman" w:eastAsia="Times New Roman" w:hAnsi="Times New Roman" w:cs="Times New Roman"/>
          <w:sz w:val="24"/>
          <w:szCs w:val="24"/>
          <w:lang w:val="lt-LT"/>
        </w:rPr>
        <w:t>vyr</w:t>
      </w:r>
      <w:proofErr w:type="spellEnd"/>
      <w:r w:rsidRPr="00BC311D">
        <w:rPr>
          <w:rFonts w:ascii="Times New Roman" w:eastAsia="Times New Roman" w:hAnsi="Times New Roman" w:cs="Times New Roman"/>
          <w:sz w:val="24"/>
          <w:szCs w:val="24"/>
          <w:lang w:val="lt-LT"/>
        </w:rPr>
        <w:t>, finansininkui.</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16. Užsakytus vadovėlius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priemones leidėjai/tiekėjai pristato į mokyklą adresu Birutės g. 42, Trakai. Pristatymo į mokyklą tvarka įtraukiama sudarant pirkimo-pardavimo sutartį su leidėjais/tiekėjais.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17. Vadovėliai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priemonės negali būti nuomojami.</w:t>
      </w:r>
      <w:r w:rsidRPr="00BC311D">
        <w:rPr>
          <w:rFonts w:ascii="Times New Roman" w:eastAsia="Times New Roman" w:hAnsi="Times New Roman" w:cs="Times New Roman"/>
          <w:sz w:val="24"/>
          <w:szCs w:val="24"/>
        </w:rPr>
        <w:t> </w:t>
      </w:r>
    </w:p>
    <w:p w:rsidR="00BC311D" w:rsidRPr="00BC311D" w:rsidRDefault="00BC311D" w:rsidP="00556CD1">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V SKYRIUS</w:t>
      </w: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VADOVĖLIŲ FONDO TVARKYMAS IR APSKAITA</w:t>
      </w: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18. Mokyklos vadovėliai sudaro savarankišką mokyklos bibliotekos fondo dalį. Jie saugomi, tvarkomi ir apskaitomi atskirai nuo viso fondo. Vadovėlių fondą tvarko ir apskaito bibliotekininkas.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xml:space="preserve"> 19. Į </w:t>
      </w:r>
      <w:r w:rsidRPr="00BC311D">
        <w:rPr>
          <w:rFonts w:ascii="Times New Roman" w:eastAsia="Times New Roman" w:hAnsi="Times New Roman" w:cs="Times New Roman"/>
          <w:sz w:val="23"/>
          <w:szCs w:val="23"/>
          <w:lang w:val="lt-LT"/>
        </w:rPr>
        <w:t>mokyklos vadovėlių fondą įeina vadovėliai, tinkantys naudoti pagal bendrąsias ugdymo programas.</w:t>
      </w:r>
      <w:r w:rsidRPr="00BC311D">
        <w:rPr>
          <w:rFonts w:ascii="Times New Roman" w:eastAsia="Times New Roman" w:hAnsi="Times New Roman" w:cs="Times New Roman"/>
          <w:sz w:val="23"/>
          <w:szCs w:val="23"/>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20. Vadovėlių priėmimas ir saugojimas: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xml:space="preserve"> 20.1. visi nauji gaunami vadovėliai priimami ir sutikrinami su lydimuoju dokumentu (sąskaita, lydraščiu, aktu ir </w:t>
      </w:r>
      <w:proofErr w:type="spellStart"/>
      <w:r w:rsidRPr="00BC311D">
        <w:rPr>
          <w:rFonts w:ascii="Times New Roman" w:eastAsia="Times New Roman" w:hAnsi="Times New Roman" w:cs="Times New Roman"/>
          <w:sz w:val="24"/>
          <w:szCs w:val="24"/>
          <w:lang w:val="lt-LT"/>
        </w:rPr>
        <w:t>pan</w:t>
      </w:r>
      <w:proofErr w:type="spellEnd"/>
      <w:r w:rsidRPr="00BC311D">
        <w:rPr>
          <w:rFonts w:ascii="Times New Roman" w:eastAsia="Times New Roman" w:hAnsi="Times New Roman" w:cs="Times New Roman"/>
          <w:sz w:val="24"/>
          <w:szCs w:val="24"/>
          <w:lang w:val="lt-LT"/>
        </w:rPr>
        <w:t>,);</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20.2. visi gauti vadovėliai antspauduojami mokyklos antspaudu ir 17 psl.;</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20.3. vadovėliams saugoti mokykloje yra atskira patalpa;</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20.4. mokslo metų pradžioje arba jų eigoje vadovėliai perduodami klasių ir dalykų mokytojams, kurie išdalija juos moksleiviams, o pasibaigus mokslo metams – surenka, patikrina jų būklę ir grąžina į saugojimo patalpą.</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21. Vadovėliai mokykloje tvarkomi ir apskaitomi vadovaujantis „Bibliotekos fondo apsaugos nuostatais“, patvirtinta Lietuvos Respublikos kultūros ministro 2010 m. spalio 6 d. įsakymu Nr. 499 (Lietuvos Respublikos kultūros ministro 2024 m. birželio 18 d. įsakymo Nr. ĮV-508 redakcija).</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22. Vadovėlių fondo apskaita:</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22.1. vadovėlių fondo apskaita teikia bendras žinias apie vadovėlius, fondo apimtį, sudėtį ir pakitimus: gavimą, nurašymą ir judėjimą;</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right="120" w:hanging="46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22.2. vedama individuali ir visuminė vadovėlių apskaita. Apskaitos dokumentai yra šie: “Vadovėlių fondo visuminės apskaitos knyga”, “Vadovėlių fondo apskaitos kortelė”, “Vadovėlių išdavimo-grąžinimo lapas”;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right="120" w:hanging="46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22.3. vadovėlių visuminės apskaitos knygoje fiksuojamas fondo judėjimas: gavimas, nurašymas bei bendras vadovėlių kiekis;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right="120" w:hanging="46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xml:space="preserve">                  22.4. individuali vadovėlių apskaita vykdoma “Vadovėlių fondo apskaitos kortelėje“. Apskaitoma grupiniu būdu, t. y. vieno pavadinimo vadovėliui pildoma viena kortelė. Joje nurodoma, </w:t>
      </w:r>
      <w:r w:rsidRPr="00BC311D">
        <w:rPr>
          <w:rFonts w:ascii="Times New Roman" w:eastAsia="Times New Roman" w:hAnsi="Times New Roman" w:cs="Times New Roman"/>
          <w:color w:val="080808"/>
          <w:sz w:val="24"/>
          <w:szCs w:val="24"/>
          <w:lang w:val="lt-LT"/>
        </w:rPr>
        <w:t xml:space="preserve">nuo </w:t>
      </w:r>
      <w:r w:rsidRPr="00BC311D">
        <w:rPr>
          <w:rFonts w:ascii="Times New Roman" w:eastAsia="Times New Roman" w:hAnsi="Times New Roman" w:cs="Times New Roman"/>
          <w:sz w:val="24"/>
          <w:szCs w:val="24"/>
          <w:lang w:val="lt-LT"/>
        </w:rPr>
        <w:t>kurių metų tinka vadovėlis, jo leidybiniai duomenys (autorius, pavadinimas, klasė), leidimo metai, gautų vadovėlių kiekis ir vieno egzemplioriaus kaina, nurašytas ir turimas vadovėlių kiekis. Kortelių visuma sudaro kartoteką ir išdėstoma pagal dalykus;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right="120"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22.5. vadovėliai mokslo metų pradžioje arba jų eigoje perduodami klasių ir dalykų mokytojams. Tam naudojami „Vadovėlių išdavimo-grąžinimo lapai“. Dokumentą pasirašo asmuo, priimantis vadovėlius savo žinion;</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right="120"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22.6. pasibaigus mokslo metams mokytojai vadovėlius surenka ir grąžina į vadovėlių saugojimo patalpą. Vadovėlių grąžinimas fiksuojamas „Vadovėlių išdavimo-grąžinimo lapuose“;</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right="120" w:hanging="46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lastRenderedPageBreak/>
        <w:t>                  23. Mokinį, atvykusį mokslo metų viduryje, reikalingais vadovėliais aprūpina bibliotekininkas.</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right="120" w:hanging="46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right="108"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VI SKYRIUS</w:t>
      </w: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right="108"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VADOVĖLIŲ IR KITŲ MOKYMO(SI) PRIEMONIŲ NURAŠYMAS</w:t>
      </w: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right="108"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right="105"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24. Vadovėliai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priemonės yra nurašomi, kai jie nenaudojami, nusidėvėję, netinkami ar neatitinka bendrųjų ugdymo programų.</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25. Netinkamus naudoti vadovėlius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priemones aktu nurašo mokyklos direktoriaus  įsakymu patvirtinta komisija. Prie akto pridedamas nurašomų vadovėlių sąrašas, kuriame pateikiami duomenys: autorius, pavadinimas, leidimo metai, vieno egzemplioriaus kaina, nurašomų vadovėlių kiekis ir pinigų suma. Mokytojams pageidaujant, kai kurie vadovėliai gali būti palikti.</w:t>
      </w: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xml:space="preserve"> 26. Mokyklos </w:t>
      </w:r>
      <w:r w:rsidR="005D0DA5">
        <w:rPr>
          <w:rFonts w:ascii="Times New Roman" w:eastAsia="Times New Roman" w:hAnsi="Times New Roman" w:cs="Times New Roman"/>
          <w:sz w:val="24"/>
          <w:szCs w:val="24"/>
          <w:lang w:val="lt-LT"/>
        </w:rPr>
        <w:t>ūkvedys</w:t>
      </w:r>
      <w:bookmarkStart w:id="0" w:name="_GoBack"/>
      <w:bookmarkEnd w:id="0"/>
      <w:r w:rsidRPr="00BC311D">
        <w:rPr>
          <w:rFonts w:ascii="Times New Roman" w:eastAsia="Times New Roman" w:hAnsi="Times New Roman" w:cs="Times New Roman"/>
          <w:sz w:val="24"/>
          <w:szCs w:val="24"/>
          <w:lang w:val="lt-LT"/>
        </w:rPr>
        <w:t xml:space="preserve"> organizuoja makulatūros (nurašytų nebegaliojančių vadovėlių ir pasenusios, nebeaktualios savo turiniu literatūros) išvežimą.</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VII SKYRIUS</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ATSAKOMYBĖ</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27. Už tinkamą ir tvarkingą vadovėlių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priemonių įsigijimo, priėmimo, apskaitos, saugojimo ir išdavimo tvarką yra atsakingas bibliotekininkas.</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28. Už vadovėlius, išduotus klasių ir dalykų mokytojams, jų būklę atsako kiekvienas mokytojas, pasirašęs vadovėlių išdavimo-grąžinimo lape.</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29. Už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priemones atsako mokytojai, pasirašę priemonių išdavimo lape.</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30. Mokytojas, pametęs arba suniokojęs vadovėlį,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priemones, privalo jį pakeisti nauju arba lygiaverčiu pamestam.</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31. Mokiniui pametus ar sugadinus vadovėlį, knygą ar kitą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priemonę, atsakomybė tenka mokinio tėvams. Privalo pakeisti nauju arba lygiaverčiu pamestam vadovėliui, knygai ar kitai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priemonei.</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32. Baigęs mokyklą arba dėl kitų priežasčių nutraukęs mokymąsi mokinys ar darbuotojas, nutraukęs darbo sutartį, privalo atsiskaityti su biblioteka. </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33. Reorganizuojant, likviduojant ar pertvarkant mokyklą, vadovėliai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priemonės perduodami kitoms rajono mokykloms pagal patvirtintas mokyklos reorganizavimo, likvidavimo ar pertvarkymo sąlygas.</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556CD1">
      <w:pPr>
        <w:shd w:val="clear" w:color="auto" w:fill="FFFFFF"/>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VIII SKYRIUS</w:t>
      </w: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0"/>
        <w:jc w:val="center"/>
        <w:textAlignment w:val="baseline"/>
        <w:rPr>
          <w:rFonts w:ascii="Segoe UI" w:eastAsia="Times New Roman" w:hAnsi="Segoe UI" w:cs="Segoe UI"/>
          <w:sz w:val="18"/>
          <w:szCs w:val="18"/>
        </w:rPr>
      </w:pPr>
      <w:r w:rsidRPr="00BC311D">
        <w:rPr>
          <w:rFonts w:ascii="Times New Roman" w:eastAsia="Times New Roman" w:hAnsi="Times New Roman" w:cs="Times New Roman"/>
          <w:b/>
          <w:bCs/>
          <w:sz w:val="24"/>
          <w:szCs w:val="24"/>
          <w:lang w:val="lt-LT"/>
        </w:rPr>
        <w:t>INFORMACIJOS APIE VADOVĖLIUS IR MOKYMO(SI) PRIEMONES PATEIKIMAS</w:t>
      </w:r>
      <w:r w:rsidRPr="00BC311D">
        <w:rPr>
          <w:rFonts w:ascii="Times New Roman" w:eastAsia="Times New Roman" w:hAnsi="Times New Roman" w:cs="Times New Roman"/>
          <w:sz w:val="24"/>
          <w:szCs w:val="24"/>
        </w:rPr>
        <w:t> </w:t>
      </w:r>
    </w:p>
    <w:p w:rsidR="00BC311D" w:rsidRPr="00BC311D" w:rsidRDefault="00BC311D" w:rsidP="00556CD1">
      <w:pPr>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34. Informaciją apie mokykloje esančius vadovėlių fondus, praėjusiais metais įsigytus vadovėlius ir mokymo(</w:t>
      </w:r>
      <w:proofErr w:type="spellStart"/>
      <w:r w:rsidRPr="00BC311D">
        <w:rPr>
          <w:rFonts w:ascii="Times New Roman" w:eastAsia="Times New Roman" w:hAnsi="Times New Roman" w:cs="Times New Roman"/>
          <w:sz w:val="24"/>
          <w:szCs w:val="24"/>
          <w:lang w:val="lt-LT"/>
        </w:rPr>
        <w:t>si</w:t>
      </w:r>
      <w:proofErr w:type="spellEnd"/>
      <w:r w:rsidRPr="00BC311D">
        <w:rPr>
          <w:rFonts w:ascii="Times New Roman" w:eastAsia="Times New Roman" w:hAnsi="Times New Roman" w:cs="Times New Roman"/>
          <w:sz w:val="24"/>
          <w:szCs w:val="24"/>
          <w:lang w:val="lt-LT"/>
        </w:rPr>
        <w:t>) priemones, bibliotekininkas teikia pagal pareikalavimą Trakų rajono administracijos Švietimo ir kultūros skyriaus atsakingam specialistui, mokyklos direktoriui, mokytojų metodinei grupei.</w:t>
      </w: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0"/>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rPr>
        <w:t> </w:t>
      </w:r>
    </w:p>
    <w:p w:rsidR="00BC311D" w:rsidRPr="00BC311D" w:rsidRDefault="00BC311D" w:rsidP="00BC311D">
      <w:pPr>
        <w:shd w:val="clear" w:color="auto" w:fill="FFFFFF"/>
        <w:spacing w:after="0" w:line="240" w:lineRule="auto"/>
        <w:ind w:firstLine="555"/>
        <w:textAlignment w:val="baseline"/>
        <w:rPr>
          <w:rFonts w:ascii="Segoe UI" w:eastAsia="Times New Roman" w:hAnsi="Segoe UI" w:cs="Segoe UI"/>
          <w:sz w:val="18"/>
          <w:szCs w:val="18"/>
        </w:rPr>
      </w:pPr>
      <w:r w:rsidRPr="00BC311D">
        <w:rPr>
          <w:rFonts w:ascii="Times New Roman" w:eastAsia="Times New Roman" w:hAnsi="Times New Roman" w:cs="Times New Roman"/>
          <w:sz w:val="24"/>
          <w:szCs w:val="24"/>
          <w:lang w:val="lt-LT"/>
        </w:rPr>
        <w:t>                                     ______________________________</w:t>
      </w:r>
      <w:r w:rsidRPr="00BC311D">
        <w:rPr>
          <w:rFonts w:ascii="Times New Roman" w:eastAsia="Times New Roman" w:hAnsi="Times New Roman" w:cs="Times New Roman"/>
          <w:sz w:val="24"/>
          <w:szCs w:val="24"/>
        </w:rPr>
        <w:t> </w:t>
      </w:r>
    </w:p>
    <w:p w:rsidR="005863C3" w:rsidRDefault="005863C3"/>
    <w:sectPr w:rsidR="005863C3" w:rsidSect="00A41AFB">
      <w:footerReference w:type="default" r:id="rId7"/>
      <w:pgSz w:w="12240" w:h="15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54CC" w:rsidRDefault="005254CC" w:rsidP="00003178">
      <w:pPr>
        <w:spacing w:after="0" w:line="240" w:lineRule="auto"/>
      </w:pPr>
      <w:r>
        <w:separator/>
      </w:r>
    </w:p>
  </w:endnote>
  <w:endnote w:type="continuationSeparator" w:id="0">
    <w:p w:rsidR="005254CC" w:rsidRDefault="005254CC" w:rsidP="00003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3020439"/>
      <w:docPartObj>
        <w:docPartGallery w:val="Page Numbers (Bottom of Page)"/>
        <w:docPartUnique/>
      </w:docPartObj>
    </w:sdtPr>
    <w:sdtEndPr/>
    <w:sdtContent>
      <w:p w:rsidR="00003178" w:rsidRDefault="00003178">
        <w:pPr>
          <w:pStyle w:val="Porat"/>
          <w:jc w:val="right"/>
        </w:pPr>
        <w:r>
          <w:fldChar w:fldCharType="begin"/>
        </w:r>
        <w:r>
          <w:instrText>PAGE   \* MERGEFORMAT</w:instrText>
        </w:r>
        <w:r>
          <w:fldChar w:fldCharType="separate"/>
        </w:r>
        <w:r>
          <w:rPr>
            <w:lang w:val="lt-LT"/>
          </w:rPr>
          <w:t>2</w:t>
        </w:r>
        <w:r>
          <w:fldChar w:fldCharType="end"/>
        </w:r>
      </w:p>
    </w:sdtContent>
  </w:sdt>
  <w:p w:rsidR="00003178" w:rsidRDefault="0000317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54CC" w:rsidRDefault="005254CC" w:rsidP="00003178">
      <w:pPr>
        <w:spacing w:after="0" w:line="240" w:lineRule="auto"/>
      </w:pPr>
      <w:r>
        <w:separator/>
      </w:r>
    </w:p>
  </w:footnote>
  <w:footnote w:type="continuationSeparator" w:id="0">
    <w:p w:rsidR="005254CC" w:rsidRDefault="005254CC" w:rsidP="0000317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11D"/>
    <w:rsid w:val="00003178"/>
    <w:rsid w:val="00404651"/>
    <w:rsid w:val="005254CC"/>
    <w:rsid w:val="00556CD1"/>
    <w:rsid w:val="005863C3"/>
    <w:rsid w:val="005D0DA5"/>
    <w:rsid w:val="00A41AFB"/>
    <w:rsid w:val="00A77B26"/>
    <w:rsid w:val="00BC311D"/>
    <w:rsid w:val="00DD5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B7C7C"/>
  <w15:chartTrackingRefBased/>
  <w15:docId w15:val="{F5C8B7BB-96F4-4C7D-B31E-317D70B0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ind w:firstLine="556"/>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003178"/>
    <w:pPr>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003178"/>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003178"/>
  </w:style>
  <w:style w:type="paragraph" w:styleId="Porat">
    <w:name w:val="footer"/>
    <w:basedOn w:val="prastasis"/>
    <w:link w:val="PoratDiagrama"/>
    <w:uiPriority w:val="99"/>
    <w:unhideWhenUsed/>
    <w:rsid w:val="00003178"/>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003178"/>
  </w:style>
  <w:style w:type="paragraph" w:styleId="Debesliotekstas">
    <w:name w:val="Balloon Text"/>
    <w:basedOn w:val="prastasis"/>
    <w:link w:val="DebesliotekstasDiagrama"/>
    <w:uiPriority w:val="99"/>
    <w:semiHidden/>
    <w:unhideWhenUsed/>
    <w:rsid w:val="00003178"/>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031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646766">
      <w:bodyDiv w:val="1"/>
      <w:marLeft w:val="0"/>
      <w:marRight w:val="0"/>
      <w:marTop w:val="0"/>
      <w:marBottom w:val="0"/>
      <w:divBdr>
        <w:top w:val="none" w:sz="0" w:space="0" w:color="auto"/>
        <w:left w:val="none" w:sz="0" w:space="0" w:color="auto"/>
        <w:bottom w:val="none" w:sz="0" w:space="0" w:color="auto"/>
        <w:right w:val="none" w:sz="0" w:space="0" w:color="auto"/>
      </w:divBdr>
      <w:divsChild>
        <w:div w:id="1588146958">
          <w:marLeft w:val="0"/>
          <w:marRight w:val="0"/>
          <w:marTop w:val="0"/>
          <w:marBottom w:val="0"/>
          <w:divBdr>
            <w:top w:val="none" w:sz="0" w:space="0" w:color="auto"/>
            <w:left w:val="none" w:sz="0" w:space="0" w:color="auto"/>
            <w:bottom w:val="none" w:sz="0" w:space="0" w:color="auto"/>
            <w:right w:val="none" w:sz="0" w:space="0" w:color="auto"/>
          </w:divBdr>
        </w:div>
        <w:div w:id="839582447">
          <w:marLeft w:val="0"/>
          <w:marRight w:val="0"/>
          <w:marTop w:val="0"/>
          <w:marBottom w:val="0"/>
          <w:divBdr>
            <w:top w:val="none" w:sz="0" w:space="0" w:color="auto"/>
            <w:left w:val="none" w:sz="0" w:space="0" w:color="auto"/>
            <w:bottom w:val="none" w:sz="0" w:space="0" w:color="auto"/>
            <w:right w:val="none" w:sz="0" w:space="0" w:color="auto"/>
          </w:divBdr>
        </w:div>
        <w:div w:id="494032746">
          <w:marLeft w:val="0"/>
          <w:marRight w:val="0"/>
          <w:marTop w:val="0"/>
          <w:marBottom w:val="0"/>
          <w:divBdr>
            <w:top w:val="none" w:sz="0" w:space="0" w:color="auto"/>
            <w:left w:val="none" w:sz="0" w:space="0" w:color="auto"/>
            <w:bottom w:val="none" w:sz="0" w:space="0" w:color="auto"/>
            <w:right w:val="none" w:sz="0" w:space="0" w:color="auto"/>
          </w:divBdr>
        </w:div>
        <w:div w:id="307979741">
          <w:marLeft w:val="0"/>
          <w:marRight w:val="0"/>
          <w:marTop w:val="0"/>
          <w:marBottom w:val="0"/>
          <w:divBdr>
            <w:top w:val="none" w:sz="0" w:space="0" w:color="auto"/>
            <w:left w:val="none" w:sz="0" w:space="0" w:color="auto"/>
            <w:bottom w:val="none" w:sz="0" w:space="0" w:color="auto"/>
            <w:right w:val="none" w:sz="0" w:space="0" w:color="auto"/>
          </w:divBdr>
        </w:div>
        <w:div w:id="2044406233">
          <w:marLeft w:val="0"/>
          <w:marRight w:val="0"/>
          <w:marTop w:val="0"/>
          <w:marBottom w:val="0"/>
          <w:divBdr>
            <w:top w:val="none" w:sz="0" w:space="0" w:color="auto"/>
            <w:left w:val="none" w:sz="0" w:space="0" w:color="auto"/>
            <w:bottom w:val="none" w:sz="0" w:space="0" w:color="auto"/>
            <w:right w:val="none" w:sz="0" w:space="0" w:color="auto"/>
          </w:divBdr>
        </w:div>
        <w:div w:id="71241895">
          <w:marLeft w:val="0"/>
          <w:marRight w:val="0"/>
          <w:marTop w:val="0"/>
          <w:marBottom w:val="0"/>
          <w:divBdr>
            <w:top w:val="none" w:sz="0" w:space="0" w:color="auto"/>
            <w:left w:val="none" w:sz="0" w:space="0" w:color="auto"/>
            <w:bottom w:val="none" w:sz="0" w:space="0" w:color="auto"/>
            <w:right w:val="none" w:sz="0" w:space="0" w:color="auto"/>
          </w:divBdr>
        </w:div>
        <w:div w:id="1713505172">
          <w:marLeft w:val="0"/>
          <w:marRight w:val="0"/>
          <w:marTop w:val="0"/>
          <w:marBottom w:val="0"/>
          <w:divBdr>
            <w:top w:val="none" w:sz="0" w:space="0" w:color="auto"/>
            <w:left w:val="none" w:sz="0" w:space="0" w:color="auto"/>
            <w:bottom w:val="none" w:sz="0" w:space="0" w:color="auto"/>
            <w:right w:val="none" w:sz="0" w:space="0" w:color="auto"/>
          </w:divBdr>
        </w:div>
        <w:div w:id="1084761828">
          <w:marLeft w:val="0"/>
          <w:marRight w:val="0"/>
          <w:marTop w:val="0"/>
          <w:marBottom w:val="0"/>
          <w:divBdr>
            <w:top w:val="none" w:sz="0" w:space="0" w:color="auto"/>
            <w:left w:val="none" w:sz="0" w:space="0" w:color="auto"/>
            <w:bottom w:val="none" w:sz="0" w:space="0" w:color="auto"/>
            <w:right w:val="none" w:sz="0" w:space="0" w:color="auto"/>
          </w:divBdr>
        </w:div>
        <w:div w:id="6250206">
          <w:marLeft w:val="0"/>
          <w:marRight w:val="0"/>
          <w:marTop w:val="0"/>
          <w:marBottom w:val="0"/>
          <w:divBdr>
            <w:top w:val="none" w:sz="0" w:space="0" w:color="auto"/>
            <w:left w:val="none" w:sz="0" w:space="0" w:color="auto"/>
            <w:bottom w:val="none" w:sz="0" w:space="0" w:color="auto"/>
            <w:right w:val="none" w:sz="0" w:space="0" w:color="auto"/>
          </w:divBdr>
        </w:div>
        <w:div w:id="517037167">
          <w:marLeft w:val="0"/>
          <w:marRight w:val="0"/>
          <w:marTop w:val="0"/>
          <w:marBottom w:val="0"/>
          <w:divBdr>
            <w:top w:val="none" w:sz="0" w:space="0" w:color="auto"/>
            <w:left w:val="none" w:sz="0" w:space="0" w:color="auto"/>
            <w:bottom w:val="none" w:sz="0" w:space="0" w:color="auto"/>
            <w:right w:val="none" w:sz="0" w:space="0" w:color="auto"/>
          </w:divBdr>
        </w:div>
        <w:div w:id="1076170720">
          <w:marLeft w:val="0"/>
          <w:marRight w:val="0"/>
          <w:marTop w:val="0"/>
          <w:marBottom w:val="0"/>
          <w:divBdr>
            <w:top w:val="none" w:sz="0" w:space="0" w:color="auto"/>
            <w:left w:val="none" w:sz="0" w:space="0" w:color="auto"/>
            <w:bottom w:val="none" w:sz="0" w:space="0" w:color="auto"/>
            <w:right w:val="none" w:sz="0" w:space="0" w:color="auto"/>
          </w:divBdr>
        </w:div>
        <w:div w:id="2143307193">
          <w:marLeft w:val="0"/>
          <w:marRight w:val="0"/>
          <w:marTop w:val="0"/>
          <w:marBottom w:val="0"/>
          <w:divBdr>
            <w:top w:val="none" w:sz="0" w:space="0" w:color="auto"/>
            <w:left w:val="none" w:sz="0" w:space="0" w:color="auto"/>
            <w:bottom w:val="none" w:sz="0" w:space="0" w:color="auto"/>
            <w:right w:val="none" w:sz="0" w:space="0" w:color="auto"/>
          </w:divBdr>
        </w:div>
        <w:div w:id="1533415737">
          <w:marLeft w:val="0"/>
          <w:marRight w:val="0"/>
          <w:marTop w:val="0"/>
          <w:marBottom w:val="0"/>
          <w:divBdr>
            <w:top w:val="none" w:sz="0" w:space="0" w:color="auto"/>
            <w:left w:val="none" w:sz="0" w:space="0" w:color="auto"/>
            <w:bottom w:val="none" w:sz="0" w:space="0" w:color="auto"/>
            <w:right w:val="none" w:sz="0" w:space="0" w:color="auto"/>
          </w:divBdr>
        </w:div>
        <w:div w:id="854343529">
          <w:marLeft w:val="0"/>
          <w:marRight w:val="0"/>
          <w:marTop w:val="0"/>
          <w:marBottom w:val="0"/>
          <w:divBdr>
            <w:top w:val="none" w:sz="0" w:space="0" w:color="auto"/>
            <w:left w:val="none" w:sz="0" w:space="0" w:color="auto"/>
            <w:bottom w:val="none" w:sz="0" w:space="0" w:color="auto"/>
            <w:right w:val="none" w:sz="0" w:space="0" w:color="auto"/>
          </w:divBdr>
        </w:div>
        <w:div w:id="1257471972">
          <w:marLeft w:val="0"/>
          <w:marRight w:val="0"/>
          <w:marTop w:val="0"/>
          <w:marBottom w:val="0"/>
          <w:divBdr>
            <w:top w:val="none" w:sz="0" w:space="0" w:color="auto"/>
            <w:left w:val="none" w:sz="0" w:space="0" w:color="auto"/>
            <w:bottom w:val="none" w:sz="0" w:space="0" w:color="auto"/>
            <w:right w:val="none" w:sz="0" w:space="0" w:color="auto"/>
          </w:divBdr>
        </w:div>
        <w:div w:id="71440224">
          <w:marLeft w:val="0"/>
          <w:marRight w:val="0"/>
          <w:marTop w:val="0"/>
          <w:marBottom w:val="0"/>
          <w:divBdr>
            <w:top w:val="none" w:sz="0" w:space="0" w:color="auto"/>
            <w:left w:val="none" w:sz="0" w:space="0" w:color="auto"/>
            <w:bottom w:val="none" w:sz="0" w:space="0" w:color="auto"/>
            <w:right w:val="none" w:sz="0" w:space="0" w:color="auto"/>
          </w:divBdr>
        </w:div>
        <w:div w:id="994259840">
          <w:marLeft w:val="0"/>
          <w:marRight w:val="0"/>
          <w:marTop w:val="0"/>
          <w:marBottom w:val="0"/>
          <w:divBdr>
            <w:top w:val="none" w:sz="0" w:space="0" w:color="auto"/>
            <w:left w:val="none" w:sz="0" w:space="0" w:color="auto"/>
            <w:bottom w:val="none" w:sz="0" w:space="0" w:color="auto"/>
            <w:right w:val="none" w:sz="0" w:space="0" w:color="auto"/>
          </w:divBdr>
        </w:div>
        <w:div w:id="1542283016">
          <w:marLeft w:val="0"/>
          <w:marRight w:val="0"/>
          <w:marTop w:val="0"/>
          <w:marBottom w:val="0"/>
          <w:divBdr>
            <w:top w:val="none" w:sz="0" w:space="0" w:color="auto"/>
            <w:left w:val="none" w:sz="0" w:space="0" w:color="auto"/>
            <w:bottom w:val="none" w:sz="0" w:space="0" w:color="auto"/>
            <w:right w:val="none" w:sz="0" w:space="0" w:color="auto"/>
          </w:divBdr>
        </w:div>
        <w:div w:id="1319729316">
          <w:marLeft w:val="0"/>
          <w:marRight w:val="0"/>
          <w:marTop w:val="0"/>
          <w:marBottom w:val="0"/>
          <w:divBdr>
            <w:top w:val="none" w:sz="0" w:space="0" w:color="auto"/>
            <w:left w:val="none" w:sz="0" w:space="0" w:color="auto"/>
            <w:bottom w:val="none" w:sz="0" w:space="0" w:color="auto"/>
            <w:right w:val="none" w:sz="0" w:space="0" w:color="auto"/>
          </w:divBdr>
        </w:div>
        <w:div w:id="1522626839">
          <w:marLeft w:val="0"/>
          <w:marRight w:val="0"/>
          <w:marTop w:val="0"/>
          <w:marBottom w:val="0"/>
          <w:divBdr>
            <w:top w:val="none" w:sz="0" w:space="0" w:color="auto"/>
            <w:left w:val="none" w:sz="0" w:space="0" w:color="auto"/>
            <w:bottom w:val="none" w:sz="0" w:space="0" w:color="auto"/>
            <w:right w:val="none" w:sz="0" w:space="0" w:color="auto"/>
          </w:divBdr>
        </w:div>
        <w:div w:id="375084988">
          <w:marLeft w:val="0"/>
          <w:marRight w:val="0"/>
          <w:marTop w:val="0"/>
          <w:marBottom w:val="0"/>
          <w:divBdr>
            <w:top w:val="none" w:sz="0" w:space="0" w:color="auto"/>
            <w:left w:val="none" w:sz="0" w:space="0" w:color="auto"/>
            <w:bottom w:val="none" w:sz="0" w:space="0" w:color="auto"/>
            <w:right w:val="none" w:sz="0" w:space="0" w:color="auto"/>
          </w:divBdr>
        </w:div>
        <w:div w:id="1555193598">
          <w:marLeft w:val="0"/>
          <w:marRight w:val="0"/>
          <w:marTop w:val="0"/>
          <w:marBottom w:val="0"/>
          <w:divBdr>
            <w:top w:val="none" w:sz="0" w:space="0" w:color="auto"/>
            <w:left w:val="none" w:sz="0" w:space="0" w:color="auto"/>
            <w:bottom w:val="none" w:sz="0" w:space="0" w:color="auto"/>
            <w:right w:val="none" w:sz="0" w:space="0" w:color="auto"/>
          </w:divBdr>
        </w:div>
        <w:div w:id="1561283358">
          <w:marLeft w:val="0"/>
          <w:marRight w:val="0"/>
          <w:marTop w:val="0"/>
          <w:marBottom w:val="0"/>
          <w:divBdr>
            <w:top w:val="none" w:sz="0" w:space="0" w:color="auto"/>
            <w:left w:val="none" w:sz="0" w:space="0" w:color="auto"/>
            <w:bottom w:val="none" w:sz="0" w:space="0" w:color="auto"/>
            <w:right w:val="none" w:sz="0" w:space="0" w:color="auto"/>
          </w:divBdr>
        </w:div>
        <w:div w:id="1373574421">
          <w:marLeft w:val="0"/>
          <w:marRight w:val="0"/>
          <w:marTop w:val="0"/>
          <w:marBottom w:val="0"/>
          <w:divBdr>
            <w:top w:val="none" w:sz="0" w:space="0" w:color="auto"/>
            <w:left w:val="none" w:sz="0" w:space="0" w:color="auto"/>
            <w:bottom w:val="none" w:sz="0" w:space="0" w:color="auto"/>
            <w:right w:val="none" w:sz="0" w:space="0" w:color="auto"/>
          </w:divBdr>
        </w:div>
        <w:div w:id="1130901352">
          <w:marLeft w:val="0"/>
          <w:marRight w:val="0"/>
          <w:marTop w:val="0"/>
          <w:marBottom w:val="0"/>
          <w:divBdr>
            <w:top w:val="none" w:sz="0" w:space="0" w:color="auto"/>
            <w:left w:val="none" w:sz="0" w:space="0" w:color="auto"/>
            <w:bottom w:val="none" w:sz="0" w:space="0" w:color="auto"/>
            <w:right w:val="none" w:sz="0" w:space="0" w:color="auto"/>
          </w:divBdr>
        </w:div>
        <w:div w:id="926378979">
          <w:marLeft w:val="0"/>
          <w:marRight w:val="0"/>
          <w:marTop w:val="0"/>
          <w:marBottom w:val="0"/>
          <w:divBdr>
            <w:top w:val="none" w:sz="0" w:space="0" w:color="auto"/>
            <w:left w:val="none" w:sz="0" w:space="0" w:color="auto"/>
            <w:bottom w:val="none" w:sz="0" w:space="0" w:color="auto"/>
            <w:right w:val="none" w:sz="0" w:space="0" w:color="auto"/>
          </w:divBdr>
        </w:div>
        <w:div w:id="380137772">
          <w:marLeft w:val="0"/>
          <w:marRight w:val="0"/>
          <w:marTop w:val="0"/>
          <w:marBottom w:val="0"/>
          <w:divBdr>
            <w:top w:val="none" w:sz="0" w:space="0" w:color="auto"/>
            <w:left w:val="none" w:sz="0" w:space="0" w:color="auto"/>
            <w:bottom w:val="none" w:sz="0" w:space="0" w:color="auto"/>
            <w:right w:val="none" w:sz="0" w:space="0" w:color="auto"/>
          </w:divBdr>
        </w:div>
        <w:div w:id="1008756188">
          <w:marLeft w:val="0"/>
          <w:marRight w:val="0"/>
          <w:marTop w:val="0"/>
          <w:marBottom w:val="0"/>
          <w:divBdr>
            <w:top w:val="none" w:sz="0" w:space="0" w:color="auto"/>
            <w:left w:val="none" w:sz="0" w:space="0" w:color="auto"/>
            <w:bottom w:val="none" w:sz="0" w:space="0" w:color="auto"/>
            <w:right w:val="none" w:sz="0" w:space="0" w:color="auto"/>
          </w:divBdr>
        </w:div>
        <w:div w:id="1563100699">
          <w:marLeft w:val="0"/>
          <w:marRight w:val="0"/>
          <w:marTop w:val="0"/>
          <w:marBottom w:val="0"/>
          <w:divBdr>
            <w:top w:val="none" w:sz="0" w:space="0" w:color="auto"/>
            <w:left w:val="none" w:sz="0" w:space="0" w:color="auto"/>
            <w:bottom w:val="none" w:sz="0" w:space="0" w:color="auto"/>
            <w:right w:val="none" w:sz="0" w:space="0" w:color="auto"/>
          </w:divBdr>
        </w:div>
        <w:div w:id="1352224721">
          <w:marLeft w:val="0"/>
          <w:marRight w:val="0"/>
          <w:marTop w:val="0"/>
          <w:marBottom w:val="0"/>
          <w:divBdr>
            <w:top w:val="none" w:sz="0" w:space="0" w:color="auto"/>
            <w:left w:val="none" w:sz="0" w:space="0" w:color="auto"/>
            <w:bottom w:val="none" w:sz="0" w:space="0" w:color="auto"/>
            <w:right w:val="none" w:sz="0" w:space="0" w:color="auto"/>
          </w:divBdr>
        </w:div>
        <w:div w:id="578977333">
          <w:marLeft w:val="0"/>
          <w:marRight w:val="0"/>
          <w:marTop w:val="0"/>
          <w:marBottom w:val="0"/>
          <w:divBdr>
            <w:top w:val="none" w:sz="0" w:space="0" w:color="auto"/>
            <w:left w:val="none" w:sz="0" w:space="0" w:color="auto"/>
            <w:bottom w:val="none" w:sz="0" w:space="0" w:color="auto"/>
            <w:right w:val="none" w:sz="0" w:space="0" w:color="auto"/>
          </w:divBdr>
        </w:div>
        <w:div w:id="1487744267">
          <w:marLeft w:val="0"/>
          <w:marRight w:val="0"/>
          <w:marTop w:val="0"/>
          <w:marBottom w:val="0"/>
          <w:divBdr>
            <w:top w:val="none" w:sz="0" w:space="0" w:color="auto"/>
            <w:left w:val="none" w:sz="0" w:space="0" w:color="auto"/>
            <w:bottom w:val="none" w:sz="0" w:space="0" w:color="auto"/>
            <w:right w:val="none" w:sz="0" w:space="0" w:color="auto"/>
          </w:divBdr>
        </w:div>
        <w:div w:id="345836947">
          <w:marLeft w:val="0"/>
          <w:marRight w:val="0"/>
          <w:marTop w:val="0"/>
          <w:marBottom w:val="0"/>
          <w:divBdr>
            <w:top w:val="none" w:sz="0" w:space="0" w:color="auto"/>
            <w:left w:val="none" w:sz="0" w:space="0" w:color="auto"/>
            <w:bottom w:val="none" w:sz="0" w:space="0" w:color="auto"/>
            <w:right w:val="none" w:sz="0" w:space="0" w:color="auto"/>
          </w:divBdr>
        </w:div>
        <w:div w:id="1418940441">
          <w:marLeft w:val="0"/>
          <w:marRight w:val="0"/>
          <w:marTop w:val="0"/>
          <w:marBottom w:val="0"/>
          <w:divBdr>
            <w:top w:val="none" w:sz="0" w:space="0" w:color="auto"/>
            <w:left w:val="none" w:sz="0" w:space="0" w:color="auto"/>
            <w:bottom w:val="none" w:sz="0" w:space="0" w:color="auto"/>
            <w:right w:val="none" w:sz="0" w:space="0" w:color="auto"/>
          </w:divBdr>
        </w:div>
        <w:div w:id="1839734568">
          <w:marLeft w:val="0"/>
          <w:marRight w:val="0"/>
          <w:marTop w:val="0"/>
          <w:marBottom w:val="0"/>
          <w:divBdr>
            <w:top w:val="none" w:sz="0" w:space="0" w:color="auto"/>
            <w:left w:val="none" w:sz="0" w:space="0" w:color="auto"/>
            <w:bottom w:val="none" w:sz="0" w:space="0" w:color="auto"/>
            <w:right w:val="none" w:sz="0" w:space="0" w:color="auto"/>
          </w:divBdr>
        </w:div>
        <w:div w:id="1294097661">
          <w:marLeft w:val="0"/>
          <w:marRight w:val="0"/>
          <w:marTop w:val="0"/>
          <w:marBottom w:val="0"/>
          <w:divBdr>
            <w:top w:val="none" w:sz="0" w:space="0" w:color="auto"/>
            <w:left w:val="none" w:sz="0" w:space="0" w:color="auto"/>
            <w:bottom w:val="none" w:sz="0" w:space="0" w:color="auto"/>
            <w:right w:val="none" w:sz="0" w:space="0" w:color="auto"/>
          </w:divBdr>
        </w:div>
        <w:div w:id="1887643951">
          <w:marLeft w:val="0"/>
          <w:marRight w:val="0"/>
          <w:marTop w:val="0"/>
          <w:marBottom w:val="0"/>
          <w:divBdr>
            <w:top w:val="none" w:sz="0" w:space="0" w:color="auto"/>
            <w:left w:val="none" w:sz="0" w:space="0" w:color="auto"/>
            <w:bottom w:val="none" w:sz="0" w:space="0" w:color="auto"/>
            <w:right w:val="none" w:sz="0" w:space="0" w:color="auto"/>
          </w:divBdr>
        </w:div>
        <w:div w:id="1934120646">
          <w:marLeft w:val="0"/>
          <w:marRight w:val="0"/>
          <w:marTop w:val="0"/>
          <w:marBottom w:val="0"/>
          <w:divBdr>
            <w:top w:val="none" w:sz="0" w:space="0" w:color="auto"/>
            <w:left w:val="none" w:sz="0" w:space="0" w:color="auto"/>
            <w:bottom w:val="none" w:sz="0" w:space="0" w:color="auto"/>
            <w:right w:val="none" w:sz="0" w:space="0" w:color="auto"/>
          </w:divBdr>
        </w:div>
        <w:div w:id="516770071">
          <w:marLeft w:val="0"/>
          <w:marRight w:val="0"/>
          <w:marTop w:val="0"/>
          <w:marBottom w:val="0"/>
          <w:divBdr>
            <w:top w:val="none" w:sz="0" w:space="0" w:color="auto"/>
            <w:left w:val="none" w:sz="0" w:space="0" w:color="auto"/>
            <w:bottom w:val="none" w:sz="0" w:space="0" w:color="auto"/>
            <w:right w:val="none" w:sz="0" w:space="0" w:color="auto"/>
          </w:divBdr>
        </w:div>
        <w:div w:id="362486993">
          <w:marLeft w:val="0"/>
          <w:marRight w:val="0"/>
          <w:marTop w:val="0"/>
          <w:marBottom w:val="0"/>
          <w:divBdr>
            <w:top w:val="none" w:sz="0" w:space="0" w:color="auto"/>
            <w:left w:val="none" w:sz="0" w:space="0" w:color="auto"/>
            <w:bottom w:val="none" w:sz="0" w:space="0" w:color="auto"/>
            <w:right w:val="none" w:sz="0" w:space="0" w:color="auto"/>
          </w:divBdr>
        </w:div>
        <w:div w:id="446388782">
          <w:marLeft w:val="0"/>
          <w:marRight w:val="0"/>
          <w:marTop w:val="0"/>
          <w:marBottom w:val="0"/>
          <w:divBdr>
            <w:top w:val="none" w:sz="0" w:space="0" w:color="auto"/>
            <w:left w:val="none" w:sz="0" w:space="0" w:color="auto"/>
            <w:bottom w:val="none" w:sz="0" w:space="0" w:color="auto"/>
            <w:right w:val="none" w:sz="0" w:space="0" w:color="auto"/>
          </w:divBdr>
        </w:div>
        <w:div w:id="1173375234">
          <w:marLeft w:val="0"/>
          <w:marRight w:val="0"/>
          <w:marTop w:val="0"/>
          <w:marBottom w:val="0"/>
          <w:divBdr>
            <w:top w:val="none" w:sz="0" w:space="0" w:color="auto"/>
            <w:left w:val="none" w:sz="0" w:space="0" w:color="auto"/>
            <w:bottom w:val="none" w:sz="0" w:space="0" w:color="auto"/>
            <w:right w:val="none" w:sz="0" w:space="0" w:color="auto"/>
          </w:divBdr>
        </w:div>
        <w:div w:id="2080900654">
          <w:marLeft w:val="0"/>
          <w:marRight w:val="0"/>
          <w:marTop w:val="0"/>
          <w:marBottom w:val="0"/>
          <w:divBdr>
            <w:top w:val="none" w:sz="0" w:space="0" w:color="auto"/>
            <w:left w:val="none" w:sz="0" w:space="0" w:color="auto"/>
            <w:bottom w:val="none" w:sz="0" w:space="0" w:color="auto"/>
            <w:right w:val="none" w:sz="0" w:space="0" w:color="auto"/>
          </w:divBdr>
        </w:div>
        <w:div w:id="517741595">
          <w:marLeft w:val="0"/>
          <w:marRight w:val="0"/>
          <w:marTop w:val="0"/>
          <w:marBottom w:val="0"/>
          <w:divBdr>
            <w:top w:val="none" w:sz="0" w:space="0" w:color="auto"/>
            <w:left w:val="none" w:sz="0" w:space="0" w:color="auto"/>
            <w:bottom w:val="none" w:sz="0" w:space="0" w:color="auto"/>
            <w:right w:val="none" w:sz="0" w:space="0" w:color="auto"/>
          </w:divBdr>
        </w:div>
        <w:div w:id="1521620932">
          <w:marLeft w:val="0"/>
          <w:marRight w:val="0"/>
          <w:marTop w:val="0"/>
          <w:marBottom w:val="0"/>
          <w:divBdr>
            <w:top w:val="none" w:sz="0" w:space="0" w:color="auto"/>
            <w:left w:val="none" w:sz="0" w:space="0" w:color="auto"/>
            <w:bottom w:val="none" w:sz="0" w:space="0" w:color="auto"/>
            <w:right w:val="none" w:sz="0" w:space="0" w:color="auto"/>
          </w:divBdr>
        </w:div>
        <w:div w:id="1535997525">
          <w:marLeft w:val="0"/>
          <w:marRight w:val="0"/>
          <w:marTop w:val="0"/>
          <w:marBottom w:val="0"/>
          <w:divBdr>
            <w:top w:val="none" w:sz="0" w:space="0" w:color="auto"/>
            <w:left w:val="none" w:sz="0" w:space="0" w:color="auto"/>
            <w:bottom w:val="none" w:sz="0" w:space="0" w:color="auto"/>
            <w:right w:val="none" w:sz="0" w:space="0" w:color="auto"/>
          </w:divBdr>
        </w:div>
        <w:div w:id="1143619274">
          <w:marLeft w:val="0"/>
          <w:marRight w:val="0"/>
          <w:marTop w:val="0"/>
          <w:marBottom w:val="0"/>
          <w:divBdr>
            <w:top w:val="none" w:sz="0" w:space="0" w:color="auto"/>
            <w:left w:val="none" w:sz="0" w:space="0" w:color="auto"/>
            <w:bottom w:val="none" w:sz="0" w:space="0" w:color="auto"/>
            <w:right w:val="none" w:sz="0" w:space="0" w:color="auto"/>
          </w:divBdr>
        </w:div>
        <w:div w:id="1843933234">
          <w:marLeft w:val="0"/>
          <w:marRight w:val="0"/>
          <w:marTop w:val="0"/>
          <w:marBottom w:val="0"/>
          <w:divBdr>
            <w:top w:val="none" w:sz="0" w:space="0" w:color="auto"/>
            <w:left w:val="none" w:sz="0" w:space="0" w:color="auto"/>
            <w:bottom w:val="none" w:sz="0" w:space="0" w:color="auto"/>
            <w:right w:val="none" w:sz="0" w:space="0" w:color="auto"/>
          </w:divBdr>
        </w:div>
        <w:div w:id="248201073">
          <w:marLeft w:val="0"/>
          <w:marRight w:val="0"/>
          <w:marTop w:val="0"/>
          <w:marBottom w:val="0"/>
          <w:divBdr>
            <w:top w:val="none" w:sz="0" w:space="0" w:color="auto"/>
            <w:left w:val="none" w:sz="0" w:space="0" w:color="auto"/>
            <w:bottom w:val="none" w:sz="0" w:space="0" w:color="auto"/>
            <w:right w:val="none" w:sz="0" w:space="0" w:color="auto"/>
          </w:divBdr>
        </w:div>
        <w:div w:id="1722824197">
          <w:marLeft w:val="0"/>
          <w:marRight w:val="0"/>
          <w:marTop w:val="0"/>
          <w:marBottom w:val="0"/>
          <w:divBdr>
            <w:top w:val="none" w:sz="0" w:space="0" w:color="auto"/>
            <w:left w:val="none" w:sz="0" w:space="0" w:color="auto"/>
            <w:bottom w:val="none" w:sz="0" w:space="0" w:color="auto"/>
            <w:right w:val="none" w:sz="0" w:space="0" w:color="auto"/>
          </w:divBdr>
        </w:div>
        <w:div w:id="1977026545">
          <w:marLeft w:val="0"/>
          <w:marRight w:val="0"/>
          <w:marTop w:val="0"/>
          <w:marBottom w:val="0"/>
          <w:divBdr>
            <w:top w:val="none" w:sz="0" w:space="0" w:color="auto"/>
            <w:left w:val="none" w:sz="0" w:space="0" w:color="auto"/>
            <w:bottom w:val="none" w:sz="0" w:space="0" w:color="auto"/>
            <w:right w:val="none" w:sz="0" w:space="0" w:color="auto"/>
          </w:divBdr>
        </w:div>
        <w:div w:id="1088693791">
          <w:marLeft w:val="0"/>
          <w:marRight w:val="0"/>
          <w:marTop w:val="0"/>
          <w:marBottom w:val="0"/>
          <w:divBdr>
            <w:top w:val="none" w:sz="0" w:space="0" w:color="auto"/>
            <w:left w:val="none" w:sz="0" w:space="0" w:color="auto"/>
            <w:bottom w:val="none" w:sz="0" w:space="0" w:color="auto"/>
            <w:right w:val="none" w:sz="0" w:space="0" w:color="auto"/>
          </w:divBdr>
        </w:div>
        <w:div w:id="2067753505">
          <w:marLeft w:val="0"/>
          <w:marRight w:val="0"/>
          <w:marTop w:val="0"/>
          <w:marBottom w:val="0"/>
          <w:divBdr>
            <w:top w:val="none" w:sz="0" w:space="0" w:color="auto"/>
            <w:left w:val="none" w:sz="0" w:space="0" w:color="auto"/>
            <w:bottom w:val="none" w:sz="0" w:space="0" w:color="auto"/>
            <w:right w:val="none" w:sz="0" w:space="0" w:color="auto"/>
          </w:divBdr>
        </w:div>
        <w:div w:id="460005438">
          <w:marLeft w:val="0"/>
          <w:marRight w:val="0"/>
          <w:marTop w:val="0"/>
          <w:marBottom w:val="0"/>
          <w:divBdr>
            <w:top w:val="none" w:sz="0" w:space="0" w:color="auto"/>
            <w:left w:val="none" w:sz="0" w:space="0" w:color="auto"/>
            <w:bottom w:val="none" w:sz="0" w:space="0" w:color="auto"/>
            <w:right w:val="none" w:sz="0" w:space="0" w:color="auto"/>
          </w:divBdr>
        </w:div>
        <w:div w:id="25759746">
          <w:marLeft w:val="0"/>
          <w:marRight w:val="0"/>
          <w:marTop w:val="0"/>
          <w:marBottom w:val="0"/>
          <w:divBdr>
            <w:top w:val="none" w:sz="0" w:space="0" w:color="auto"/>
            <w:left w:val="none" w:sz="0" w:space="0" w:color="auto"/>
            <w:bottom w:val="none" w:sz="0" w:space="0" w:color="auto"/>
            <w:right w:val="none" w:sz="0" w:space="0" w:color="auto"/>
          </w:divBdr>
        </w:div>
        <w:div w:id="494149385">
          <w:marLeft w:val="0"/>
          <w:marRight w:val="0"/>
          <w:marTop w:val="0"/>
          <w:marBottom w:val="0"/>
          <w:divBdr>
            <w:top w:val="none" w:sz="0" w:space="0" w:color="auto"/>
            <w:left w:val="none" w:sz="0" w:space="0" w:color="auto"/>
            <w:bottom w:val="none" w:sz="0" w:space="0" w:color="auto"/>
            <w:right w:val="none" w:sz="0" w:space="0" w:color="auto"/>
          </w:divBdr>
        </w:div>
        <w:div w:id="620840778">
          <w:marLeft w:val="0"/>
          <w:marRight w:val="0"/>
          <w:marTop w:val="0"/>
          <w:marBottom w:val="0"/>
          <w:divBdr>
            <w:top w:val="none" w:sz="0" w:space="0" w:color="auto"/>
            <w:left w:val="none" w:sz="0" w:space="0" w:color="auto"/>
            <w:bottom w:val="none" w:sz="0" w:space="0" w:color="auto"/>
            <w:right w:val="none" w:sz="0" w:space="0" w:color="auto"/>
          </w:divBdr>
        </w:div>
        <w:div w:id="63259167">
          <w:marLeft w:val="0"/>
          <w:marRight w:val="0"/>
          <w:marTop w:val="0"/>
          <w:marBottom w:val="0"/>
          <w:divBdr>
            <w:top w:val="none" w:sz="0" w:space="0" w:color="auto"/>
            <w:left w:val="none" w:sz="0" w:space="0" w:color="auto"/>
            <w:bottom w:val="none" w:sz="0" w:space="0" w:color="auto"/>
            <w:right w:val="none" w:sz="0" w:space="0" w:color="auto"/>
          </w:divBdr>
        </w:div>
        <w:div w:id="1114136931">
          <w:marLeft w:val="0"/>
          <w:marRight w:val="0"/>
          <w:marTop w:val="0"/>
          <w:marBottom w:val="0"/>
          <w:divBdr>
            <w:top w:val="none" w:sz="0" w:space="0" w:color="auto"/>
            <w:left w:val="none" w:sz="0" w:space="0" w:color="auto"/>
            <w:bottom w:val="none" w:sz="0" w:space="0" w:color="auto"/>
            <w:right w:val="none" w:sz="0" w:space="0" w:color="auto"/>
          </w:divBdr>
        </w:div>
        <w:div w:id="1026905123">
          <w:marLeft w:val="0"/>
          <w:marRight w:val="0"/>
          <w:marTop w:val="0"/>
          <w:marBottom w:val="0"/>
          <w:divBdr>
            <w:top w:val="none" w:sz="0" w:space="0" w:color="auto"/>
            <w:left w:val="none" w:sz="0" w:space="0" w:color="auto"/>
            <w:bottom w:val="none" w:sz="0" w:space="0" w:color="auto"/>
            <w:right w:val="none" w:sz="0" w:space="0" w:color="auto"/>
          </w:divBdr>
        </w:div>
        <w:div w:id="1624533266">
          <w:marLeft w:val="0"/>
          <w:marRight w:val="0"/>
          <w:marTop w:val="0"/>
          <w:marBottom w:val="0"/>
          <w:divBdr>
            <w:top w:val="none" w:sz="0" w:space="0" w:color="auto"/>
            <w:left w:val="none" w:sz="0" w:space="0" w:color="auto"/>
            <w:bottom w:val="none" w:sz="0" w:space="0" w:color="auto"/>
            <w:right w:val="none" w:sz="0" w:space="0" w:color="auto"/>
          </w:divBdr>
        </w:div>
        <w:div w:id="153225650">
          <w:marLeft w:val="0"/>
          <w:marRight w:val="0"/>
          <w:marTop w:val="0"/>
          <w:marBottom w:val="0"/>
          <w:divBdr>
            <w:top w:val="none" w:sz="0" w:space="0" w:color="auto"/>
            <w:left w:val="none" w:sz="0" w:space="0" w:color="auto"/>
            <w:bottom w:val="none" w:sz="0" w:space="0" w:color="auto"/>
            <w:right w:val="none" w:sz="0" w:space="0" w:color="auto"/>
          </w:divBdr>
        </w:div>
        <w:div w:id="127012921">
          <w:marLeft w:val="0"/>
          <w:marRight w:val="0"/>
          <w:marTop w:val="0"/>
          <w:marBottom w:val="0"/>
          <w:divBdr>
            <w:top w:val="none" w:sz="0" w:space="0" w:color="auto"/>
            <w:left w:val="none" w:sz="0" w:space="0" w:color="auto"/>
            <w:bottom w:val="none" w:sz="0" w:space="0" w:color="auto"/>
            <w:right w:val="none" w:sz="0" w:space="0" w:color="auto"/>
          </w:divBdr>
        </w:div>
        <w:div w:id="1871187559">
          <w:marLeft w:val="0"/>
          <w:marRight w:val="0"/>
          <w:marTop w:val="0"/>
          <w:marBottom w:val="0"/>
          <w:divBdr>
            <w:top w:val="none" w:sz="0" w:space="0" w:color="auto"/>
            <w:left w:val="none" w:sz="0" w:space="0" w:color="auto"/>
            <w:bottom w:val="none" w:sz="0" w:space="0" w:color="auto"/>
            <w:right w:val="none" w:sz="0" w:space="0" w:color="auto"/>
          </w:divBdr>
        </w:div>
        <w:div w:id="73354751">
          <w:marLeft w:val="0"/>
          <w:marRight w:val="0"/>
          <w:marTop w:val="0"/>
          <w:marBottom w:val="0"/>
          <w:divBdr>
            <w:top w:val="none" w:sz="0" w:space="0" w:color="auto"/>
            <w:left w:val="none" w:sz="0" w:space="0" w:color="auto"/>
            <w:bottom w:val="none" w:sz="0" w:space="0" w:color="auto"/>
            <w:right w:val="none" w:sz="0" w:space="0" w:color="auto"/>
          </w:divBdr>
        </w:div>
        <w:div w:id="1631202495">
          <w:marLeft w:val="0"/>
          <w:marRight w:val="0"/>
          <w:marTop w:val="0"/>
          <w:marBottom w:val="0"/>
          <w:divBdr>
            <w:top w:val="none" w:sz="0" w:space="0" w:color="auto"/>
            <w:left w:val="none" w:sz="0" w:space="0" w:color="auto"/>
            <w:bottom w:val="none" w:sz="0" w:space="0" w:color="auto"/>
            <w:right w:val="none" w:sz="0" w:space="0" w:color="auto"/>
          </w:divBdr>
        </w:div>
        <w:div w:id="763385063">
          <w:marLeft w:val="0"/>
          <w:marRight w:val="0"/>
          <w:marTop w:val="0"/>
          <w:marBottom w:val="0"/>
          <w:divBdr>
            <w:top w:val="none" w:sz="0" w:space="0" w:color="auto"/>
            <w:left w:val="none" w:sz="0" w:space="0" w:color="auto"/>
            <w:bottom w:val="none" w:sz="0" w:space="0" w:color="auto"/>
            <w:right w:val="none" w:sz="0" w:space="0" w:color="auto"/>
          </w:divBdr>
        </w:div>
        <w:div w:id="974483689">
          <w:marLeft w:val="0"/>
          <w:marRight w:val="0"/>
          <w:marTop w:val="0"/>
          <w:marBottom w:val="0"/>
          <w:divBdr>
            <w:top w:val="none" w:sz="0" w:space="0" w:color="auto"/>
            <w:left w:val="none" w:sz="0" w:space="0" w:color="auto"/>
            <w:bottom w:val="none" w:sz="0" w:space="0" w:color="auto"/>
            <w:right w:val="none" w:sz="0" w:space="0" w:color="auto"/>
          </w:divBdr>
        </w:div>
        <w:div w:id="909388240">
          <w:marLeft w:val="0"/>
          <w:marRight w:val="0"/>
          <w:marTop w:val="0"/>
          <w:marBottom w:val="0"/>
          <w:divBdr>
            <w:top w:val="none" w:sz="0" w:space="0" w:color="auto"/>
            <w:left w:val="none" w:sz="0" w:space="0" w:color="auto"/>
            <w:bottom w:val="none" w:sz="0" w:space="0" w:color="auto"/>
            <w:right w:val="none" w:sz="0" w:space="0" w:color="auto"/>
          </w:divBdr>
        </w:div>
        <w:div w:id="429200258">
          <w:marLeft w:val="0"/>
          <w:marRight w:val="0"/>
          <w:marTop w:val="0"/>
          <w:marBottom w:val="0"/>
          <w:divBdr>
            <w:top w:val="none" w:sz="0" w:space="0" w:color="auto"/>
            <w:left w:val="none" w:sz="0" w:space="0" w:color="auto"/>
            <w:bottom w:val="none" w:sz="0" w:space="0" w:color="auto"/>
            <w:right w:val="none" w:sz="0" w:space="0" w:color="auto"/>
          </w:divBdr>
        </w:div>
        <w:div w:id="1614363160">
          <w:marLeft w:val="0"/>
          <w:marRight w:val="0"/>
          <w:marTop w:val="0"/>
          <w:marBottom w:val="0"/>
          <w:divBdr>
            <w:top w:val="none" w:sz="0" w:space="0" w:color="auto"/>
            <w:left w:val="none" w:sz="0" w:space="0" w:color="auto"/>
            <w:bottom w:val="none" w:sz="0" w:space="0" w:color="auto"/>
            <w:right w:val="none" w:sz="0" w:space="0" w:color="auto"/>
          </w:divBdr>
        </w:div>
        <w:div w:id="1226136543">
          <w:marLeft w:val="0"/>
          <w:marRight w:val="0"/>
          <w:marTop w:val="0"/>
          <w:marBottom w:val="0"/>
          <w:divBdr>
            <w:top w:val="none" w:sz="0" w:space="0" w:color="auto"/>
            <w:left w:val="none" w:sz="0" w:space="0" w:color="auto"/>
            <w:bottom w:val="none" w:sz="0" w:space="0" w:color="auto"/>
            <w:right w:val="none" w:sz="0" w:space="0" w:color="auto"/>
          </w:divBdr>
        </w:div>
        <w:div w:id="736515655">
          <w:marLeft w:val="0"/>
          <w:marRight w:val="0"/>
          <w:marTop w:val="0"/>
          <w:marBottom w:val="0"/>
          <w:divBdr>
            <w:top w:val="none" w:sz="0" w:space="0" w:color="auto"/>
            <w:left w:val="none" w:sz="0" w:space="0" w:color="auto"/>
            <w:bottom w:val="none" w:sz="0" w:space="0" w:color="auto"/>
            <w:right w:val="none" w:sz="0" w:space="0" w:color="auto"/>
          </w:divBdr>
        </w:div>
        <w:div w:id="56050286">
          <w:marLeft w:val="0"/>
          <w:marRight w:val="0"/>
          <w:marTop w:val="0"/>
          <w:marBottom w:val="0"/>
          <w:divBdr>
            <w:top w:val="none" w:sz="0" w:space="0" w:color="auto"/>
            <w:left w:val="none" w:sz="0" w:space="0" w:color="auto"/>
            <w:bottom w:val="none" w:sz="0" w:space="0" w:color="auto"/>
            <w:right w:val="none" w:sz="0" w:space="0" w:color="auto"/>
          </w:divBdr>
        </w:div>
        <w:div w:id="351614235">
          <w:marLeft w:val="0"/>
          <w:marRight w:val="0"/>
          <w:marTop w:val="0"/>
          <w:marBottom w:val="0"/>
          <w:divBdr>
            <w:top w:val="none" w:sz="0" w:space="0" w:color="auto"/>
            <w:left w:val="none" w:sz="0" w:space="0" w:color="auto"/>
            <w:bottom w:val="none" w:sz="0" w:space="0" w:color="auto"/>
            <w:right w:val="none" w:sz="0" w:space="0" w:color="auto"/>
          </w:divBdr>
        </w:div>
        <w:div w:id="1636638232">
          <w:marLeft w:val="0"/>
          <w:marRight w:val="0"/>
          <w:marTop w:val="0"/>
          <w:marBottom w:val="0"/>
          <w:divBdr>
            <w:top w:val="none" w:sz="0" w:space="0" w:color="auto"/>
            <w:left w:val="none" w:sz="0" w:space="0" w:color="auto"/>
            <w:bottom w:val="none" w:sz="0" w:space="0" w:color="auto"/>
            <w:right w:val="none" w:sz="0" w:space="0" w:color="auto"/>
          </w:divBdr>
        </w:div>
        <w:div w:id="473302487">
          <w:marLeft w:val="0"/>
          <w:marRight w:val="0"/>
          <w:marTop w:val="0"/>
          <w:marBottom w:val="0"/>
          <w:divBdr>
            <w:top w:val="none" w:sz="0" w:space="0" w:color="auto"/>
            <w:left w:val="none" w:sz="0" w:space="0" w:color="auto"/>
            <w:bottom w:val="none" w:sz="0" w:space="0" w:color="auto"/>
            <w:right w:val="none" w:sz="0" w:space="0" w:color="auto"/>
          </w:divBdr>
        </w:div>
        <w:div w:id="270940399">
          <w:marLeft w:val="0"/>
          <w:marRight w:val="0"/>
          <w:marTop w:val="0"/>
          <w:marBottom w:val="0"/>
          <w:divBdr>
            <w:top w:val="none" w:sz="0" w:space="0" w:color="auto"/>
            <w:left w:val="none" w:sz="0" w:space="0" w:color="auto"/>
            <w:bottom w:val="none" w:sz="0" w:space="0" w:color="auto"/>
            <w:right w:val="none" w:sz="0" w:space="0" w:color="auto"/>
          </w:divBdr>
        </w:div>
        <w:div w:id="1153259072">
          <w:marLeft w:val="0"/>
          <w:marRight w:val="0"/>
          <w:marTop w:val="0"/>
          <w:marBottom w:val="0"/>
          <w:divBdr>
            <w:top w:val="none" w:sz="0" w:space="0" w:color="auto"/>
            <w:left w:val="none" w:sz="0" w:space="0" w:color="auto"/>
            <w:bottom w:val="none" w:sz="0" w:space="0" w:color="auto"/>
            <w:right w:val="none" w:sz="0" w:space="0" w:color="auto"/>
          </w:divBdr>
        </w:div>
        <w:div w:id="1677538980">
          <w:marLeft w:val="0"/>
          <w:marRight w:val="0"/>
          <w:marTop w:val="0"/>
          <w:marBottom w:val="0"/>
          <w:divBdr>
            <w:top w:val="none" w:sz="0" w:space="0" w:color="auto"/>
            <w:left w:val="none" w:sz="0" w:space="0" w:color="auto"/>
            <w:bottom w:val="none" w:sz="0" w:space="0" w:color="auto"/>
            <w:right w:val="none" w:sz="0" w:space="0" w:color="auto"/>
          </w:divBdr>
        </w:div>
        <w:div w:id="1243763138">
          <w:marLeft w:val="0"/>
          <w:marRight w:val="0"/>
          <w:marTop w:val="0"/>
          <w:marBottom w:val="0"/>
          <w:divBdr>
            <w:top w:val="none" w:sz="0" w:space="0" w:color="auto"/>
            <w:left w:val="none" w:sz="0" w:space="0" w:color="auto"/>
            <w:bottom w:val="none" w:sz="0" w:space="0" w:color="auto"/>
            <w:right w:val="none" w:sz="0" w:space="0" w:color="auto"/>
          </w:divBdr>
        </w:div>
        <w:div w:id="563101016">
          <w:marLeft w:val="0"/>
          <w:marRight w:val="0"/>
          <w:marTop w:val="0"/>
          <w:marBottom w:val="0"/>
          <w:divBdr>
            <w:top w:val="none" w:sz="0" w:space="0" w:color="auto"/>
            <w:left w:val="none" w:sz="0" w:space="0" w:color="auto"/>
            <w:bottom w:val="none" w:sz="0" w:space="0" w:color="auto"/>
            <w:right w:val="none" w:sz="0" w:space="0" w:color="auto"/>
          </w:divBdr>
        </w:div>
        <w:div w:id="92669797">
          <w:marLeft w:val="0"/>
          <w:marRight w:val="0"/>
          <w:marTop w:val="0"/>
          <w:marBottom w:val="0"/>
          <w:divBdr>
            <w:top w:val="none" w:sz="0" w:space="0" w:color="auto"/>
            <w:left w:val="none" w:sz="0" w:space="0" w:color="auto"/>
            <w:bottom w:val="none" w:sz="0" w:space="0" w:color="auto"/>
            <w:right w:val="none" w:sz="0" w:space="0" w:color="auto"/>
          </w:divBdr>
        </w:div>
        <w:div w:id="1222327618">
          <w:marLeft w:val="0"/>
          <w:marRight w:val="0"/>
          <w:marTop w:val="0"/>
          <w:marBottom w:val="0"/>
          <w:divBdr>
            <w:top w:val="none" w:sz="0" w:space="0" w:color="auto"/>
            <w:left w:val="none" w:sz="0" w:space="0" w:color="auto"/>
            <w:bottom w:val="none" w:sz="0" w:space="0" w:color="auto"/>
            <w:right w:val="none" w:sz="0" w:space="0" w:color="auto"/>
          </w:divBdr>
        </w:div>
        <w:div w:id="900097114">
          <w:marLeft w:val="0"/>
          <w:marRight w:val="0"/>
          <w:marTop w:val="0"/>
          <w:marBottom w:val="0"/>
          <w:divBdr>
            <w:top w:val="none" w:sz="0" w:space="0" w:color="auto"/>
            <w:left w:val="none" w:sz="0" w:space="0" w:color="auto"/>
            <w:bottom w:val="none" w:sz="0" w:space="0" w:color="auto"/>
            <w:right w:val="none" w:sz="0" w:space="0" w:color="auto"/>
          </w:divBdr>
        </w:div>
        <w:div w:id="73821371">
          <w:marLeft w:val="0"/>
          <w:marRight w:val="0"/>
          <w:marTop w:val="0"/>
          <w:marBottom w:val="0"/>
          <w:divBdr>
            <w:top w:val="none" w:sz="0" w:space="0" w:color="auto"/>
            <w:left w:val="none" w:sz="0" w:space="0" w:color="auto"/>
            <w:bottom w:val="none" w:sz="0" w:space="0" w:color="auto"/>
            <w:right w:val="none" w:sz="0" w:space="0" w:color="auto"/>
          </w:divBdr>
        </w:div>
        <w:div w:id="1594362647">
          <w:marLeft w:val="0"/>
          <w:marRight w:val="0"/>
          <w:marTop w:val="0"/>
          <w:marBottom w:val="0"/>
          <w:divBdr>
            <w:top w:val="none" w:sz="0" w:space="0" w:color="auto"/>
            <w:left w:val="none" w:sz="0" w:space="0" w:color="auto"/>
            <w:bottom w:val="none" w:sz="0" w:space="0" w:color="auto"/>
            <w:right w:val="none" w:sz="0" w:space="0" w:color="auto"/>
          </w:divBdr>
        </w:div>
        <w:div w:id="2002194806">
          <w:marLeft w:val="0"/>
          <w:marRight w:val="0"/>
          <w:marTop w:val="0"/>
          <w:marBottom w:val="0"/>
          <w:divBdr>
            <w:top w:val="none" w:sz="0" w:space="0" w:color="auto"/>
            <w:left w:val="none" w:sz="0" w:space="0" w:color="auto"/>
            <w:bottom w:val="none" w:sz="0" w:space="0" w:color="auto"/>
            <w:right w:val="none" w:sz="0" w:space="0" w:color="auto"/>
          </w:divBdr>
        </w:div>
        <w:div w:id="1538081524">
          <w:marLeft w:val="0"/>
          <w:marRight w:val="0"/>
          <w:marTop w:val="0"/>
          <w:marBottom w:val="0"/>
          <w:divBdr>
            <w:top w:val="none" w:sz="0" w:space="0" w:color="auto"/>
            <w:left w:val="none" w:sz="0" w:space="0" w:color="auto"/>
            <w:bottom w:val="none" w:sz="0" w:space="0" w:color="auto"/>
            <w:right w:val="none" w:sz="0" w:space="0" w:color="auto"/>
          </w:divBdr>
        </w:div>
        <w:div w:id="614408191">
          <w:marLeft w:val="0"/>
          <w:marRight w:val="0"/>
          <w:marTop w:val="0"/>
          <w:marBottom w:val="0"/>
          <w:divBdr>
            <w:top w:val="none" w:sz="0" w:space="0" w:color="auto"/>
            <w:left w:val="none" w:sz="0" w:space="0" w:color="auto"/>
            <w:bottom w:val="none" w:sz="0" w:space="0" w:color="auto"/>
            <w:right w:val="none" w:sz="0" w:space="0" w:color="auto"/>
          </w:divBdr>
        </w:div>
        <w:div w:id="490296044">
          <w:marLeft w:val="0"/>
          <w:marRight w:val="0"/>
          <w:marTop w:val="0"/>
          <w:marBottom w:val="0"/>
          <w:divBdr>
            <w:top w:val="none" w:sz="0" w:space="0" w:color="auto"/>
            <w:left w:val="none" w:sz="0" w:space="0" w:color="auto"/>
            <w:bottom w:val="none" w:sz="0" w:space="0" w:color="auto"/>
            <w:right w:val="none" w:sz="0" w:space="0" w:color="auto"/>
          </w:divBdr>
        </w:div>
        <w:div w:id="1401053828">
          <w:marLeft w:val="0"/>
          <w:marRight w:val="0"/>
          <w:marTop w:val="0"/>
          <w:marBottom w:val="0"/>
          <w:divBdr>
            <w:top w:val="none" w:sz="0" w:space="0" w:color="auto"/>
            <w:left w:val="none" w:sz="0" w:space="0" w:color="auto"/>
            <w:bottom w:val="none" w:sz="0" w:space="0" w:color="auto"/>
            <w:right w:val="none" w:sz="0" w:space="0" w:color="auto"/>
          </w:divBdr>
        </w:div>
        <w:div w:id="240263921">
          <w:marLeft w:val="0"/>
          <w:marRight w:val="0"/>
          <w:marTop w:val="0"/>
          <w:marBottom w:val="0"/>
          <w:divBdr>
            <w:top w:val="none" w:sz="0" w:space="0" w:color="auto"/>
            <w:left w:val="none" w:sz="0" w:space="0" w:color="auto"/>
            <w:bottom w:val="none" w:sz="0" w:space="0" w:color="auto"/>
            <w:right w:val="none" w:sz="0" w:space="0" w:color="auto"/>
          </w:divBdr>
        </w:div>
        <w:div w:id="132798876">
          <w:marLeft w:val="0"/>
          <w:marRight w:val="0"/>
          <w:marTop w:val="0"/>
          <w:marBottom w:val="0"/>
          <w:divBdr>
            <w:top w:val="none" w:sz="0" w:space="0" w:color="auto"/>
            <w:left w:val="none" w:sz="0" w:space="0" w:color="auto"/>
            <w:bottom w:val="none" w:sz="0" w:space="0" w:color="auto"/>
            <w:right w:val="none" w:sz="0" w:space="0" w:color="auto"/>
          </w:divBdr>
        </w:div>
        <w:div w:id="1599827265">
          <w:marLeft w:val="0"/>
          <w:marRight w:val="0"/>
          <w:marTop w:val="0"/>
          <w:marBottom w:val="0"/>
          <w:divBdr>
            <w:top w:val="none" w:sz="0" w:space="0" w:color="auto"/>
            <w:left w:val="none" w:sz="0" w:space="0" w:color="auto"/>
            <w:bottom w:val="none" w:sz="0" w:space="0" w:color="auto"/>
            <w:right w:val="none" w:sz="0" w:space="0" w:color="auto"/>
          </w:divBdr>
        </w:div>
        <w:div w:id="273244373">
          <w:marLeft w:val="0"/>
          <w:marRight w:val="0"/>
          <w:marTop w:val="0"/>
          <w:marBottom w:val="0"/>
          <w:divBdr>
            <w:top w:val="none" w:sz="0" w:space="0" w:color="auto"/>
            <w:left w:val="none" w:sz="0" w:space="0" w:color="auto"/>
            <w:bottom w:val="none" w:sz="0" w:space="0" w:color="auto"/>
            <w:right w:val="none" w:sz="0" w:space="0" w:color="auto"/>
          </w:divBdr>
        </w:div>
        <w:div w:id="1589191245">
          <w:marLeft w:val="0"/>
          <w:marRight w:val="0"/>
          <w:marTop w:val="0"/>
          <w:marBottom w:val="0"/>
          <w:divBdr>
            <w:top w:val="none" w:sz="0" w:space="0" w:color="auto"/>
            <w:left w:val="none" w:sz="0" w:space="0" w:color="auto"/>
            <w:bottom w:val="none" w:sz="0" w:space="0" w:color="auto"/>
            <w:right w:val="none" w:sz="0" w:space="0" w:color="auto"/>
          </w:divBdr>
        </w:div>
        <w:div w:id="2018460361">
          <w:marLeft w:val="0"/>
          <w:marRight w:val="0"/>
          <w:marTop w:val="0"/>
          <w:marBottom w:val="0"/>
          <w:divBdr>
            <w:top w:val="none" w:sz="0" w:space="0" w:color="auto"/>
            <w:left w:val="none" w:sz="0" w:space="0" w:color="auto"/>
            <w:bottom w:val="none" w:sz="0" w:space="0" w:color="auto"/>
            <w:right w:val="none" w:sz="0" w:space="0" w:color="auto"/>
          </w:divBdr>
        </w:div>
        <w:div w:id="1135951358">
          <w:marLeft w:val="0"/>
          <w:marRight w:val="0"/>
          <w:marTop w:val="0"/>
          <w:marBottom w:val="0"/>
          <w:divBdr>
            <w:top w:val="none" w:sz="0" w:space="0" w:color="auto"/>
            <w:left w:val="none" w:sz="0" w:space="0" w:color="auto"/>
            <w:bottom w:val="none" w:sz="0" w:space="0" w:color="auto"/>
            <w:right w:val="none" w:sz="0" w:space="0" w:color="auto"/>
          </w:divBdr>
        </w:div>
        <w:div w:id="1714303790">
          <w:marLeft w:val="0"/>
          <w:marRight w:val="0"/>
          <w:marTop w:val="0"/>
          <w:marBottom w:val="0"/>
          <w:divBdr>
            <w:top w:val="none" w:sz="0" w:space="0" w:color="auto"/>
            <w:left w:val="none" w:sz="0" w:space="0" w:color="auto"/>
            <w:bottom w:val="none" w:sz="0" w:space="0" w:color="auto"/>
            <w:right w:val="none" w:sz="0" w:space="0" w:color="auto"/>
          </w:divBdr>
        </w:div>
        <w:div w:id="213080542">
          <w:marLeft w:val="0"/>
          <w:marRight w:val="0"/>
          <w:marTop w:val="0"/>
          <w:marBottom w:val="0"/>
          <w:divBdr>
            <w:top w:val="none" w:sz="0" w:space="0" w:color="auto"/>
            <w:left w:val="none" w:sz="0" w:space="0" w:color="auto"/>
            <w:bottom w:val="none" w:sz="0" w:space="0" w:color="auto"/>
            <w:right w:val="none" w:sz="0" w:space="0" w:color="auto"/>
          </w:divBdr>
        </w:div>
        <w:div w:id="813134271">
          <w:marLeft w:val="0"/>
          <w:marRight w:val="0"/>
          <w:marTop w:val="0"/>
          <w:marBottom w:val="0"/>
          <w:divBdr>
            <w:top w:val="none" w:sz="0" w:space="0" w:color="auto"/>
            <w:left w:val="none" w:sz="0" w:space="0" w:color="auto"/>
            <w:bottom w:val="none" w:sz="0" w:space="0" w:color="auto"/>
            <w:right w:val="none" w:sz="0" w:space="0" w:color="auto"/>
          </w:divBdr>
        </w:div>
        <w:div w:id="1234513005">
          <w:marLeft w:val="0"/>
          <w:marRight w:val="0"/>
          <w:marTop w:val="0"/>
          <w:marBottom w:val="0"/>
          <w:divBdr>
            <w:top w:val="none" w:sz="0" w:space="0" w:color="auto"/>
            <w:left w:val="none" w:sz="0" w:space="0" w:color="auto"/>
            <w:bottom w:val="none" w:sz="0" w:space="0" w:color="auto"/>
            <w:right w:val="none" w:sz="0" w:space="0" w:color="auto"/>
          </w:divBdr>
        </w:div>
        <w:div w:id="1508209926">
          <w:marLeft w:val="0"/>
          <w:marRight w:val="0"/>
          <w:marTop w:val="0"/>
          <w:marBottom w:val="0"/>
          <w:divBdr>
            <w:top w:val="none" w:sz="0" w:space="0" w:color="auto"/>
            <w:left w:val="none" w:sz="0" w:space="0" w:color="auto"/>
            <w:bottom w:val="none" w:sz="0" w:space="0" w:color="auto"/>
            <w:right w:val="none" w:sz="0" w:space="0" w:color="auto"/>
          </w:divBdr>
        </w:div>
        <w:div w:id="624116631">
          <w:marLeft w:val="0"/>
          <w:marRight w:val="0"/>
          <w:marTop w:val="0"/>
          <w:marBottom w:val="0"/>
          <w:divBdr>
            <w:top w:val="none" w:sz="0" w:space="0" w:color="auto"/>
            <w:left w:val="none" w:sz="0" w:space="0" w:color="auto"/>
            <w:bottom w:val="none" w:sz="0" w:space="0" w:color="auto"/>
            <w:right w:val="none" w:sz="0" w:space="0" w:color="auto"/>
          </w:divBdr>
        </w:div>
        <w:div w:id="653342763">
          <w:marLeft w:val="0"/>
          <w:marRight w:val="0"/>
          <w:marTop w:val="0"/>
          <w:marBottom w:val="0"/>
          <w:divBdr>
            <w:top w:val="none" w:sz="0" w:space="0" w:color="auto"/>
            <w:left w:val="none" w:sz="0" w:space="0" w:color="auto"/>
            <w:bottom w:val="none" w:sz="0" w:space="0" w:color="auto"/>
            <w:right w:val="none" w:sz="0" w:space="0" w:color="auto"/>
          </w:divBdr>
        </w:div>
        <w:div w:id="1932083878">
          <w:marLeft w:val="0"/>
          <w:marRight w:val="0"/>
          <w:marTop w:val="0"/>
          <w:marBottom w:val="0"/>
          <w:divBdr>
            <w:top w:val="none" w:sz="0" w:space="0" w:color="auto"/>
            <w:left w:val="none" w:sz="0" w:space="0" w:color="auto"/>
            <w:bottom w:val="none" w:sz="0" w:space="0" w:color="auto"/>
            <w:right w:val="none" w:sz="0" w:space="0" w:color="auto"/>
          </w:divBdr>
        </w:div>
        <w:div w:id="1701861016">
          <w:marLeft w:val="0"/>
          <w:marRight w:val="0"/>
          <w:marTop w:val="0"/>
          <w:marBottom w:val="0"/>
          <w:divBdr>
            <w:top w:val="none" w:sz="0" w:space="0" w:color="auto"/>
            <w:left w:val="none" w:sz="0" w:space="0" w:color="auto"/>
            <w:bottom w:val="none" w:sz="0" w:space="0" w:color="auto"/>
            <w:right w:val="none" w:sz="0" w:space="0" w:color="auto"/>
          </w:divBdr>
        </w:div>
        <w:div w:id="593437543">
          <w:marLeft w:val="0"/>
          <w:marRight w:val="0"/>
          <w:marTop w:val="0"/>
          <w:marBottom w:val="0"/>
          <w:divBdr>
            <w:top w:val="none" w:sz="0" w:space="0" w:color="auto"/>
            <w:left w:val="none" w:sz="0" w:space="0" w:color="auto"/>
            <w:bottom w:val="none" w:sz="0" w:space="0" w:color="auto"/>
            <w:right w:val="none" w:sz="0" w:space="0" w:color="auto"/>
          </w:divBdr>
        </w:div>
        <w:div w:id="1088693676">
          <w:marLeft w:val="0"/>
          <w:marRight w:val="0"/>
          <w:marTop w:val="0"/>
          <w:marBottom w:val="0"/>
          <w:divBdr>
            <w:top w:val="none" w:sz="0" w:space="0" w:color="auto"/>
            <w:left w:val="none" w:sz="0" w:space="0" w:color="auto"/>
            <w:bottom w:val="none" w:sz="0" w:space="0" w:color="auto"/>
            <w:right w:val="none" w:sz="0" w:space="0" w:color="auto"/>
          </w:divBdr>
        </w:div>
        <w:div w:id="1468166173">
          <w:marLeft w:val="0"/>
          <w:marRight w:val="0"/>
          <w:marTop w:val="0"/>
          <w:marBottom w:val="0"/>
          <w:divBdr>
            <w:top w:val="none" w:sz="0" w:space="0" w:color="auto"/>
            <w:left w:val="none" w:sz="0" w:space="0" w:color="auto"/>
            <w:bottom w:val="none" w:sz="0" w:space="0" w:color="auto"/>
            <w:right w:val="none" w:sz="0" w:space="0" w:color="auto"/>
          </w:divBdr>
        </w:div>
        <w:div w:id="1140028946">
          <w:marLeft w:val="0"/>
          <w:marRight w:val="0"/>
          <w:marTop w:val="0"/>
          <w:marBottom w:val="0"/>
          <w:divBdr>
            <w:top w:val="none" w:sz="0" w:space="0" w:color="auto"/>
            <w:left w:val="none" w:sz="0" w:space="0" w:color="auto"/>
            <w:bottom w:val="none" w:sz="0" w:space="0" w:color="auto"/>
            <w:right w:val="none" w:sz="0" w:space="0" w:color="auto"/>
          </w:divBdr>
        </w:div>
        <w:div w:id="1106998216">
          <w:marLeft w:val="0"/>
          <w:marRight w:val="0"/>
          <w:marTop w:val="0"/>
          <w:marBottom w:val="0"/>
          <w:divBdr>
            <w:top w:val="none" w:sz="0" w:space="0" w:color="auto"/>
            <w:left w:val="none" w:sz="0" w:space="0" w:color="auto"/>
            <w:bottom w:val="none" w:sz="0" w:space="0" w:color="auto"/>
            <w:right w:val="none" w:sz="0" w:space="0" w:color="auto"/>
          </w:divBdr>
        </w:div>
        <w:div w:id="14953409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okykla.lt/bendrasis/vadoveliai/vadoveliu-duomenu-baz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3918</TotalTime>
  <Pages>4</Pages>
  <Words>1688</Words>
  <Characters>9625</Characters>
  <Application>Microsoft Office Word</Application>
  <DocSecurity>0</DocSecurity>
  <Lines>80</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Aleksandra Novak</dc:creator>
  <cp:keywords/>
  <dc:description/>
  <cp:lastModifiedBy>Aleksandra Novak</cp:lastModifiedBy>
  <cp:revision>5</cp:revision>
  <cp:lastPrinted>2026-09-11T10:23:00Z</cp:lastPrinted>
  <dcterms:created xsi:type="dcterms:W3CDTF">2026-09-11T08:58:00Z</dcterms:created>
  <dcterms:modified xsi:type="dcterms:W3CDTF">2026-09-14T13:03:00Z</dcterms:modified>
</cp:coreProperties>
</file>